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AC5F5">
      <w:pPr>
        <w:pStyle w:val="2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管理学院202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</w:rPr>
        <w:t>-202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学年</w:t>
      </w:r>
      <w:r>
        <w:rPr>
          <w:rFonts w:hint="default" w:ascii="Times New Roman" w:hAnsi="Times New Roman" w:eastAsia="仿宋" w:cs="Times New Roman"/>
          <w:sz w:val="32"/>
          <w:szCs w:val="32"/>
        </w:rPr>
        <w:t>第一学期转专业遴选办法</w:t>
      </w:r>
    </w:p>
    <w:p w14:paraId="2B6385A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根据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学校</w:t>
      </w:r>
      <w:r>
        <w:rPr>
          <w:rFonts w:hint="default" w:ascii="Times New Roman" w:hAnsi="Times New Roman" w:eastAsia="仿宋" w:cs="Times New Roman"/>
          <w:sz w:val="24"/>
          <w:szCs w:val="24"/>
        </w:rPr>
        <w:t>《关于202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-202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  <w:szCs w:val="24"/>
        </w:rPr>
        <w:t>学年第一学期转专业安排的通知》，管理学院制定以下转专业遴选办法。凡报名转入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2023级经济管理试验班</w:t>
      </w:r>
      <w:r>
        <w:rPr>
          <w:rFonts w:hint="default" w:ascii="Times New Roman" w:hAnsi="Times New Roman" w:eastAsia="仿宋" w:cs="Times New Roman"/>
          <w:sz w:val="24"/>
          <w:szCs w:val="24"/>
        </w:rPr>
        <w:t>学生按本遴选办法执行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，本遴选办法由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管理</w:t>
      </w:r>
      <w:r>
        <w:rPr>
          <w:rFonts w:hint="default" w:ascii="Times New Roman" w:hAnsi="Times New Roman" w:eastAsia="仿宋" w:cs="Times New Roman"/>
          <w:sz w:val="24"/>
          <w:szCs w:val="24"/>
          <w:lang w:eastAsia="zh-CN"/>
        </w:rPr>
        <w:t>学院负责解释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 w14:paraId="3941A414">
      <w:pPr>
        <w:numPr>
          <w:ilvl w:val="0"/>
          <w:numId w:val="0"/>
        </w:numPr>
        <w:spacing w:line="360" w:lineRule="auto"/>
        <w:ind w:firstLine="482" w:firstLineChars="20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" w:cs="Times New Roman"/>
          <w:b/>
          <w:bCs/>
          <w:kern w:val="2"/>
          <w:sz w:val="24"/>
          <w:szCs w:val="24"/>
          <w:lang w:val="en-US" w:eastAsia="zh-CN" w:bidi="ar-SA"/>
        </w:rPr>
        <w:t>一、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转专业对象和条件</w:t>
      </w:r>
    </w:p>
    <w:p w14:paraId="7D14EA4D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一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24"/>
          <w:szCs w:val="24"/>
        </w:rPr>
        <w:t>转专业对象和计划接收人数</w:t>
      </w:r>
    </w:p>
    <w:p w14:paraId="4CBA445E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选拔对象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原则上</w:t>
      </w:r>
      <w:r>
        <w:rPr>
          <w:rFonts w:hint="default" w:ascii="Times New Roman" w:hAnsi="Times New Roman" w:eastAsia="仿宋" w:cs="Times New Roman"/>
          <w:sz w:val="24"/>
          <w:szCs w:val="24"/>
        </w:rPr>
        <w:t>为202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24"/>
          <w:szCs w:val="24"/>
        </w:rPr>
        <w:t>级普通本科学生中申请转入我院的学生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24"/>
          <w:szCs w:val="24"/>
        </w:rPr>
        <w:t>根据学校管理办法规定，我院计划接收转专业的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</w:t>
      </w:r>
      <w:r>
        <w:rPr>
          <w:rFonts w:hint="default" w:ascii="Times New Roman" w:hAnsi="Times New Roman" w:eastAsia="仿宋" w:cs="Times New Roman"/>
          <w:sz w:val="24"/>
          <w:szCs w:val="24"/>
        </w:rPr>
        <w:t>人数见表1。</w:t>
      </w:r>
    </w:p>
    <w:p w14:paraId="22ADF52B">
      <w:pPr>
        <w:spacing w:line="360" w:lineRule="auto"/>
        <w:ind w:firstLine="3360" w:firstLineChars="14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表1接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收</w:t>
      </w:r>
      <w:r>
        <w:rPr>
          <w:rFonts w:hint="default" w:ascii="Times New Roman" w:hAnsi="Times New Roman" w:eastAsia="仿宋" w:cs="Times New Roman"/>
          <w:sz w:val="24"/>
          <w:szCs w:val="24"/>
        </w:rPr>
        <w:t>专业和人数</w:t>
      </w:r>
    </w:p>
    <w:tbl>
      <w:tblPr>
        <w:tblStyle w:val="13"/>
        <w:tblW w:w="7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2560"/>
        <w:gridCol w:w="2359"/>
      </w:tblGrid>
      <w:tr w14:paraId="11964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1" w:type="dxa"/>
          </w:tcPr>
          <w:p w14:paraId="247C19E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专业名称</w:t>
            </w:r>
          </w:p>
        </w:tc>
        <w:tc>
          <w:tcPr>
            <w:tcW w:w="2560" w:type="dxa"/>
          </w:tcPr>
          <w:p w14:paraId="5008116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年级</w:t>
            </w:r>
          </w:p>
        </w:tc>
        <w:tc>
          <w:tcPr>
            <w:tcW w:w="2359" w:type="dxa"/>
          </w:tcPr>
          <w:p w14:paraId="6E5B3839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最大接收人数</w:t>
            </w:r>
          </w:p>
        </w:tc>
      </w:tr>
      <w:tr w14:paraId="186F2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1" w:type="dxa"/>
          </w:tcPr>
          <w:p w14:paraId="5D4F8D7E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经济管理试验班</w:t>
            </w:r>
          </w:p>
        </w:tc>
        <w:tc>
          <w:tcPr>
            <w:tcW w:w="2560" w:type="dxa"/>
          </w:tcPr>
          <w:p w14:paraId="48ACDE40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59" w:type="dxa"/>
          </w:tcPr>
          <w:p w14:paraId="6895E966">
            <w:pPr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2C0E9DF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</w:t>
      </w:r>
    </w:p>
    <w:p w14:paraId="7930BEF3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kern w:val="2"/>
          <w:sz w:val="24"/>
          <w:szCs w:val="24"/>
          <w:lang w:val="en-US" w:eastAsia="zh-CN" w:bidi="ar-SA"/>
        </w:rPr>
        <w:t>（二）</w:t>
      </w:r>
      <w:r>
        <w:rPr>
          <w:rFonts w:hint="default" w:ascii="Times New Roman" w:hAnsi="Times New Roman" w:eastAsia="仿宋" w:cs="Times New Roman"/>
          <w:sz w:val="24"/>
          <w:szCs w:val="24"/>
        </w:rPr>
        <w:t>转专业条件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及注意事项</w:t>
      </w:r>
    </w:p>
    <w:p w14:paraId="6E75A8D3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24"/>
          <w:szCs w:val="24"/>
        </w:rPr>
        <w:t>符合《北京理工大学本科生管理规定》和《北京理工大学本科生学籍管理细则》和《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"http://jwc.bit.edu.cn/jwyx/xjgl/170951.htm"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" w:cs="Times New Roman"/>
          <w:sz w:val="24"/>
          <w:szCs w:val="24"/>
        </w:rPr>
        <w:t>关于202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—202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4"/>
          <w:szCs w:val="24"/>
        </w:rPr>
        <w:t>学年第一学期转专业安排的通知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end"/>
      </w:r>
      <w:r>
        <w:rPr>
          <w:rFonts w:hint="default" w:ascii="Times New Roman" w:hAnsi="Times New Roman" w:eastAsia="仿宋" w:cs="Times New Roman"/>
          <w:sz w:val="24"/>
          <w:szCs w:val="24"/>
        </w:rPr>
        <w:t>》中规定的各项条件；</w:t>
      </w:r>
    </w:p>
    <w:p w14:paraId="1B00D290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sz w:val="24"/>
          <w:szCs w:val="24"/>
        </w:rPr>
        <w:t>对所申请专业有浓厚学习兴趣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24"/>
          <w:szCs w:val="24"/>
        </w:rPr>
        <w:t>通过原专业教学计划规定的全部课程考核；</w:t>
      </w:r>
    </w:p>
    <w:p w14:paraId="321AB8DC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strike w:val="0"/>
          <w:dstrike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仿宋" w:cs="Times New Roman"/>
          <w:sz w:val="24"/>
          <w:szCs w:val="24"/>
        </w:rPr>
        <w:t>申请转入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2023级经济管理试验班</w:t>
      </w:r>
      <w:r>
        <w:rPr>
          <w:rFonts w:hint="default" w:ascii="Times New Roman" w:hAnsi="Times New Roman" w:eastAsia="仿宋" w:cs="Times New Roman"/>
          <w:sz w:val="24"/>
          <w:szCs w:val="24"/>
        </w:rPr>
        <w:t>的学生，由学院统一面试遴选</w:t>
      </w:r>
      <w:r>
        <w:rPr>
          <w:rFonts w:hint="eastAsia" w:ascii="Times New Roman" w:hAnsi="Times New Roman" w:eastAsia="仿宋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eastAsia="仿宋" w:cs="Times New Roman"/>
          <w:sz w:val="24"/>
          <w:szCs w:val="24"/>
        </w:rPr>
        <w:t>重点考察学生的学习兴趣、自主学习能力、分析思考能力、沟通能力及创新能力、身心健康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等</w:t>
      </w:r>
      <w:r>
        <w:rPr>
          <w:rFonts w:hint="default" w:ascii="Times New Roman" w:hAnsi="Times New Roman" w:eastAsia="仿宋" w:cs="Times New Roman"/>
          <w:sz w:val="24"/>
          <w:szCs w:val="24"/>
        </w:rPr>
        <w:t>。对有专业特长或成绩优异的学生，接收专业可以优先考虑；</w:t>
      </w:r>
    </w:p>
    <w:p w14:paraId="5827B4E3">
      <w:pPr>
        <w:spacing w:line="360" w:lineRule="auto"/>
        <w:ind w:firstLine="480" w:firstLineChars="200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4.管理学院仅接收转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专业申请</w:t>
      </w:r>
      <w:r>
        <w:rPr>
          <w:rFonts w:hint="default" w:ascii="Times New Roman" w:hAnsi="Times New Roman" w:eastAsia="仿宋" w:cs="Times New Roman"/>
          <w:sz w:val="24"/>
          <w:szCs w:val="24"/>
        </w:rPr>
        <w:t>第一志愿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</w:t>
      </w:r>
      <w:r>
        <w:rPr>
          <w:rFonts w:hint="default" w:ascii="Times New Roman" w:hAnsi="Times New Roman" w:eastAsia="仿宋" w:cs="Times New Roman"/>
          <w:sz w:val="24"/>
          <w:szCs w:val="24"/>
        </w:rPr>
        <w:t>。</w:t>
      </w:r>
    </w:p>
    <w:p w14:paraId="3027C697">
      <w:pPr>
        <w:numPr>
          <w:ilvl w:val="0"/>
          <w:numId w:val="0"/>
        </w:numPr>
        <w:spacing w:line="360" w:lineRule="auto"/>
        <w:ind w:firstLine="482" w:firstLineChars="200"/>
        <w:jc w:val="left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>工作流程</w:t>
      </w:r>
    </w:p>
    <w:p w14:paraId="53747DBE">
      <w:pPr>
        <w:spacing w:line="360" w:lineRule="auto"/>
        <w:ind w:firstLine="480" w:firstLineChars="200"/>
        <w:jc w:val="left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（一）2024年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12月1日—12月8日，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学院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公示遴选办法、工作流程及公示方案，接收学生申请。12月8日17:00前，学生通过“智慧北理”提交转专业申请。</w:t>
      </w:r>
    </w:p>
    <w:p w14:paraId="299B8F21">
      <w:pPr>
        <w:spacing w:line="360" w:lineRule="auto"/>
        <w:ind w:firstLine="480" w:firstLineChars="200"/>
        <w:jc w:val="left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学生在“智慧北理”填写转专业申请表时需要注意：1.在填写“申请陈述”时，同时附上个人手机号；2.在附件栏上传个人可信成绩单和相关获奖证明扫描件等文件。</w:t>
      </w:r>
    </w:p>
    <w:p w14:paraId="34FCAC3F">
      <w:pPr>
        <w:spacing w:line="360" w:lineRule="auto"/>
        <w:ind w:firstLine="480" w:firstLineChars="200"/>
        <w:jc w:val="left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二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2024年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12月9日—12月19日，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学院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审核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学生转专业申请，组织转专业面试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，公示初选结果。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学院将通过i北理通知学生面试时间、地点等，请学生及时关注i北理信息。</w:t>
      </w:r>
    </w:p>
    <w:p w14:paraId="64D690B3">
      <w:pPr>
        <w:spacing w:line="360" w:lineRule="auto"/>
        <w:ind w:firstLine="480" w:firstLineChars="200"/>
        <w:jc w:val="left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（三）2025年2月24日，完成转专业录取，公示正式转专业名单。学院对学生最新成绩单进行核查，确认拟接收转专业学生名单并上报教务部，同时上网公示。</w:t>
      </w:r>
    </w:p>
    <w:p w14:paraId="217C7C90">
      <w:pPr>
        <w:spacing w:line="360" w:lineRule="auto"/>
        <w:ind w:firstLine="480" w:firstLineChars="200"/>
        <w:jc w:val="lef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（四）</w:t>
      </w:r>
      <w:r>
        <w:rPr>
          <w:rFonts w:hint="default" w:ascii="Times New Roman" w:hAnsi="Times New Roman" w:eastAsia="仿宋" w:cs="Times New Roman"/>
          <w:sz w:val="24"/>
          <w:szCs w:val="24"/>
        </w:rPr>
        <w:t>被批准转专业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24"/>
          <w:szCs w:val="24"/>
        </w:rPr>
        <w:t>学生到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管理</w:t>
      </w:r>
      <w:r>
        <w:rPr>
          <w:rFonts w:hint="default" w:ascii="Times New Roman" w:hAnsi="Times New Roman" w:eastAsia="仿宋" w:cs="Times New Roman"/>
          <w:sz w:val="24"/>
          <w:szCs w:val="24"/>
        </w:rPr>
        <w:t>学院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文萃楼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L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4"/>
          <w:szCs w:val="24"/>
        </w:rPr>
        <w:t>218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报到</w:t>
      </w:r>
      <w:r>
        <w:rPr>
          <w:rFonts w:hint="default" w:ascii="Times New Roman" w:hAnsi="Times New Roman" w:eastAsia="仿宋" w:cs="Times New Roman"/>
          <w:sz w:val="24"/>
          <w:szCs w:val="24"/>
        </w:rPr>
        <w:t>，与学院教学干事沟通做好课程调整，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及时</w:t>
      </w:r>
      <w:r>
        <w:rPr>
          <w:rFonts w:hint="default" w:ascii="Times New Roman" w:hAnsi="Times New Roman" w:eastAsia="仿宋" w:cs="Times New Roman"/>
          <w:sz w:val="24"/>
          <w:szCs w:val="24"/>
        </w:rPr>
        <w:t xml:space="preserve">与接收专业责任教授、教学主任等共同确认课程替代与后续培养方案。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 xml:space="preserve">  </w:t>
      </w:r>
    </w:p>
    <w:p w14:paraId="456578D0"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24"/>
          <w:szCs w:val="24"/>
          <w:lang w:val="en-US" w:eastAsia="zh-CN"/>
        </w:rPr>
        <w:t>三、公示方案</w:t>
      </w:r>
    </w:p>
    <w:p w14:paraId="46035A83">
      <w:pPr>
        <w:numPr>
          <w:ilvl w:val="0"/>
          <w:numId w:val="0"/>
        </w:numPr>
        <w:spacing w:line="360" w:lineRule="auto"/>
        <w:ind w:left="400" w:leftChars="0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（一）公示内容与时间</w:t>
      </w:r>
    </w:p>
    <w:p w14:paraId="38E2D4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管理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学院接收转专业学生遴选办法，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2024年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月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8日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前；</w:t>
      </w:r>
    </w:p>
    <w:p w14:paraId="63245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管理学院转专业初选结果，2024年12月19日前；</w:t>
      </w:r>
    </w:p>
    <w:p w14:paraId="29BB5C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管理学院拟接收转专业学生名单，2025年2月24日前。</w:t>
      </w:r>
    </w:p>
    <w:p w14:paraId="4CC0F6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（二）公示方式</w:t>
      </w:r>
    </w:p>
    <w:p w14:paraId="16BED1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管理学院官方网站https://som.bit.edu.cn/。</w:t>
      </w:r>
    </w:p>
    <w:p w14:paraId="2762A06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Style w:val="16"/>
          <w:rFonts w:hint="default" w:ascii="Times New Roman" w:hAnsi="Times New Roman" w:eastAsia="仿宋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如对公示内容有异议，可通过电话或邮箱反馈，</w:t>
      </w:r>
      <w:r>
        <w:rPr>
          <w:rFonts w:hint="default" w:ascii="Times New Roman" w:hAnsi="Times New Roman" w:eastAsia="仿宋" w:cs="Times New Roman"/>
          <w:sz w:val="24"/>
          <w:szCs w:val="24"/>
        </w:rPr>
        <w:t>电话：81381113；邮箱：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begin"/>
      </w:r>
      <w:r>
        <w:rPr>
          <w:rFonts w:hint="default" w:ascii="Times New Roman" w:hAnsi="Times New Roman" w:eastAsia="仿宋" w:cs="Times New Roman"/>
          <w:sz w:val="24"/>
          <w:szCs w:val="24"/>
        </w:rPr>
        <w:instrText xml:space="preserve"> HYPERLINK "mailto:liming@bit.edu.cn" </w:instrTex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仿宋" w:cs="Times New Roman"/>
          <w:sz w:val="24"/>
          <w:szCs w:val="24"/>
        </w:rPr>
        <w:t>liming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202210@qq.com</w:t>
      </w:r>
      <w:r>
        <w:rPr>
          <w:rFonts w:hint="default" w:ascii="Times New Roman" w:hAnsi="Times New Roman" w:eastAsia="仿宋" w:cs="Times New Roman"/>
          <w:sz w:val="24"/>
          <w:szCs w:val="24"/>
        </w:rPr>
        <w:fldChar w:fldCharType="end"/>
      </w:r>
      <w:r>
        <w:rPr>
          <w:rStyle w:val="16"/>
          <w:rFonts w:hint="eastAsia" w:ascii="Times New Roman" w:hAnsi="Times New Roman" w:eastAsia="仿宋" w:cs="Times New Roman"/>
          <w:sz w:val="24"/>
          <w:szCs w:val="24"/>
          <w:lang w:eastAsia="zh-CN"/>
        </w:rPr>
        <w:t>。</w:t>
      </w:r>
    </w:p>
    <w:p w14:paraId="0C2C91CC">
      <w:pPr>
        <w:ind w:right="210" w:firstLine="720" w:firstLineChars="300"/>
        <w:jc w:val="center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default" w:ascii="Times New Roman" w:hAnsi="Times New Roman" w:eastAsia="仿宋" w:cs="Times New Roman"/>
          <w:sz w:val="24"/>
          <w:szCs w:val="24"/>
        </w:rPr>
        <w:t>管理学院</w:t>
      </w:r>
    </w:p>
    <w:p w14:paraId="62919B9F">
      <w:pPr>
        <w:ind w:firstLine="720" w:firstLineChars="300"/>
        <w:jc w:val="right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24"/>
          <w:szCs w:val="24"/>
        </w:rPr>
        <w:t>年1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4"/>
          <w:szCs w:val="24"/>
        </w:rPr>
        <w:t>月</w:t>
      </w:r>
      <w:r>
        <w:rPr>
          <w:rFonts w:hint="default" w:ascii="Times New Roman" w:hAnsi="Times New Roman" w:eastAsia="仿宋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FiODlmMTRlYWIyNDMxZGQyMTI0OWI4OTkxYWYifQ=="/>
  </w:docVars>
  <w:rsids>
    <w:rsidRoot w:val="00000000"/>
    <w:rsid w:val="0D093B48"/>
    <w:rsid w:val="0EC27FA5"/>
    <w:rsid w:val="105350CD"/>
    <w:rsid w:val="14AC513B"/>
    <w:rsid w:val="153D2F5A"/>
    <w:rsid w:val="1560494C"/>
    <w:rsid w:val="16086710"/>
    <w:rsid w:val="173E0D59"/>
    <w:rsid w:val="1AC63FF5"/>
    <w:rsid w:val="1E6D61CB"/>
    <w:rsid w:val="246A716A"/>
    <w:rsid w:val="251601A8"/>
    <w:rsid w:val="25276E09"/>
    <w:rsid w:val="268A3B90"/>
    <w:rsid w:val="29B14F58"/>
    <w:rsid w:val="32D14858"/>
    <w:rsid w:val="350C3B36"/>
    <w:rsid w:val="360F7B72"/>
    <w:rsid w:val="3B7C1E01"/>
    <w:rsid w:val="3DC941CF"/>
    <w:rsid w:val="4553266F"/>
    <w:rsid w:val="4E097AA7"/>
    <w:rsid w:val="4F400944"/>
    <w:rsid w:val="51FD2B1C"/>
    <w:rsid w:val="53874D93"/>
    <w:rsid w:val="597A5573"/>
    <w:rsid w:val="5F224E51"/>
    <w:rsid w:val="5F3F1C4D"/>
    <w:rsid w:val="601E1A8A"/>
    <w:rsid w:val="622E7546"/>
    <w:rsid w:val="64D7607A"/>
    <w:rsid w:val="667016B7"/>
    <w:rsid w:val="69E12317"/>
    <w:rsid w:val="6E381DF2"/>
    <w:rsid w:val="76526723"/>
    <w:rsid w:val="7805425C"/>
    <w:rsid w:val="7D34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 w:cs="宋体"/>
      <w:b/>
      <w:bCs/>
      <w:sz w:val="32"/>
      <w:szCs w:val="32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35"/>
    <w:rPr>
      <w:rFonts w:ascii="Arial" w:hAnsi="Arial" w:eastAsia="黑体"/>
      <w:sz w:val="20"/>
    </w:rPr>
  </w:style>
  <w:style w:type="paragraph" w:styleId="5">
    <w:name w:val="annotation text"/>
    <w:basedOn w:val="1"/>
    <w:link w:val="27"/>
    <w:qFormat/>
    <w:uiPriority w:val="99"/>
    <w:pPr>
      <w:jc w:val="left"/>
    </w:pPr>
  </w:style>
  <w:style w:type="paragraph" w:styleId="6">
    <w:name w:val="Date"/>
    <w:basedOn w:val="1"/>
    <w:next w:val="1"/>
    <w:link w:val="20"/>
    <w:qFormat/>
    <w:uiPriority w:val="99"/>
    <w:pPr>
      <w:ind w:left="100" w:leftChars="2500"/>
    </w:pPr>
  </w:style>
  <w:style w:type="paragraph" w:styleId="7">
    <w:name w:val="Balloon Text"/>
    <w:basedOn w:val="1"/>
    <w:link w:val="21"/>
    <w:qFormat/>
    <w:uiPriority w:val="99"/>
    <w:rPr>
      <w:sz w:val="18"/>
      <w:szCs w:val="18"/>
    </w:rPr>
  </w:style>
  <w:style w:type="paragraph" w:styleId="8">
    <w:name w:val="footer"/>
    <w:basedOn w:val="1"/>
    <w:link w:val="2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jc w:val="left"/>
    </w:pPr>
    <w:rPr>
      <w:rFonts w:ascii="微软雅黑" w:hAnsi="微软雅黑" w:eastAsia="微软雅黑" w:cs="Times New Roman"/>
      <w:kern w:val="0"/>
      <w:sz w:val="16"/>
      <w:szCs w:val="16"/>
    </w:rPr>
  </w:style>
  <w:style w:type="paragraph" w:styleId="11">
    <w:name w:val="annotation subject"/>
    <w:basedOn w:val="5"/>
    <w:next w:val="5"/>
    <w:link w:val="28"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qFormat/>
    <w:uiPriority w:val="99"/>
    <w:rPr>
      <w:rFonts w:hint="eastAsia" w:ascii="微软雅黑" w:hAnsi="微软雅黑" w:eastAsia="微软雅黑" w:cs="微软雅黑"/>
      <w:color w:val="494949"/>
      <w:sz w:val="16"/>
      <w:szCs w:val="16"/>
      <w:u w:val="none"/>
    </w:rPr>
  </w:style>
  <w:style w:type="character" w:styleId="16">
    <w:name w:val="Hyperlink"/>
    <w:basedOn w:val="14"/>
    <w:qFormat/>
    <w:uiPriority w:val="99"/>
    <w:rPr>
      <w:rFonts w:hint="eastAsia" w:ascii="微软雅黑" w:hAnsi="微软雅黑" w:eastAsia="微软雅黑" w:cs="微软雅黑"/>
      <w:color w:val="494949"/>
      <w:sz w:val="16"/>
      <w:szCs w:val="16"/>
      <w:u w:val="none"/>
    </w:rPr>
  </w:style>
  <w:style w:type="character" w:styleId="17">
    <w:name w:val="annotation reference"/>
    <w:basedOn w:val="14"/>
    <w:qFormat/>
    <w:uiPriority w:val="99"/>
    <w:rPr>
      <w:sz w:val="21"/>
      <w:szCs w:val="21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日期 字符"/>
    <w:basedOn w:val="14"/>
    <w:link w:val="6"/>
    <w:qFormat/>
    <w:uiPriority w:val="99"/>
  </w:style>
  <w:style w:type="character" w:customStyle="1" w:styleId="21">
    <w:name w:val="批注框文本 字符"/>
    <w:basedOn w:val="14"/>
    <w:link w:val="7"/>
    <w:qFormat/>
    <w:uiPriority w:val="99"/>
    <w:rPr>
      <w:sz w:val="18"/>
      <w:szCs w:val="18"/>
    </w:rPr>
  </w:style>
  <w:style w:type="character" w:customStyle="1" w:styleId="22">
    <w:name w:val="标题 2 字符"/>
    <w:basedOn w:val="14"/>
    <w:link w:val="3"/>
    <w:qFormat/>
    <w:uiPriority w:val="9"/>
    <w:rPr>
      <w:rFonts w:ascii="等线 Light" w:hAnsi="等线 Light" w:eastAsia="等线 Light" w:cs="宋体"/>
      <w:b/>
      <w:bCs/>
      <w:sz w:val="32"/>
      <w:szCs w:val="32"/>
    </w:rPr>
  </w:style>
  <w:style w:type="character" w:customStyle="1" w:styleId="23">
    <w:name w:val="hover7"/>
    <w:basedOn w:val="14"/>
    <w:qFormat/>
    <w:uiPriority w:val="0"/>
  </w:style>
  <w:style w:type="character" w:customStyle="1" w:styleId="24">
    <w:name w:val="页眉 字符"/>
    <w:basedOn w:val="14"/>
    <w:link w:val="9"/>
    <w:qFormat/>
    <w:uiPriority w:val="99"/>
    <w:rPr>
      <w:rFonts w:ascii="等线" w:hAnsi="等线" w:eastAsia="等线" w:cs="宋体"/>
      <w:kern w:val="2"/>
      <w:sz w:val="18"/>
      <w:szCs w:val="18"/>
    </w:rPr>
  </w:style>
  <w:style w:type="character" w:customStyle="1" w:styleId="25">
    <w:name w:val="页脚 字符"/>
    <w:basedOn w:val="14"/>
    <w:link w:val="8"/>
    <w:qFormat/>
    <w:uiPriority w:val="99"/>
    <w:rPr>
      <w:rFonts w:ascii="等线" w:hAnsi="等线" w:eastAsia="等线" w:cs="宋体"/>
      <w:kern w:val="2"/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character" w:customStyle="1" w:styleId="27">
    <w:name w:val="批注文字 字符"/>
    <w:basedOn w:val="14"/>
    <w:link w:val="5"/>
    <w:qFormat/>
    <w:uiPriority w:val="99"/>
    <w:rPr>
      <w:rFonts w:ascii="等线" w:hAnsi="等线" w:eastAsia="等线" w:cs="宋体"/>
      <w:kern w:val="2"/>
      <w:sz w:val="21"/>
      <w:szCs w:val="22"/>
    </w:rPr>
  </w:style>
  <w:style w:type="character" w:customStyle="1" w:styleId="28">
    <w:name w:val="批注主题 字符"/>
    <w:basedOn w:val="27"/>
    <w:link w:val="11"/>
    <w:qFormat/>
    <w:uiPriority w:val="99"/>
    <w:rPr>
      <w:rFonts w:ascii="等线" w:hAnsi="等线" w:eastAsia="等线" w:cs="宋体"/>
      <w:b/>
      <w:bCs/>
      <w:kern w:val="2"/>
      <w:sz w:val="21"/>
      <w:szCs w:val="22"/>
    </w:rPr>
  </w:style>
  <w:style w:type="character" w:customStyle="1" w:styleId="29">
    <w:name w:val="未处理的提及1"/>
    <w:basedOn w:val="14"/>
    <w:qFormat/>
    <w:uiPriority w:val="99"/>
    <w:rPr>
      <w:color w:val="605E5C"/>
      <w:shd w:val="clear" w:color="auto" w:fill="E1DFDD"/>
    </w:rPr>
  </w:style>
  <w:style w:type="paragraph" w:customStyle="1" w:styleId="30">
    <w:name w:val="Revision_fbe1cc44-2129-4462-bf8d-64e23805bf33"/>
    <w:qFormat/>
    <w:uiPriority w:val="99"/>
    <w:rPr>
      <w:rFonts w:ascii="等线" w:hAnsi="等线" w:eastAsia="等线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946</Words>
  <Characters>1073</Characters>
  <Paragraphs>49</Paragraphs>
  <TotalTime>10</TotalTime>
  <ScaleCrop>false</ScaleCrop>
  <LinksUpToDate>false</LinksUpToDate>
  <CharactersWithSpaces>1128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2023-11-29T04:00:00Z</dcterms:created>
  <dc:creator>user</dc:creator>
  <cp:lastModifiedBy>lm</cp:lastModifiedBy>
  <cp:lastPrinted>2020-12-23T03:21:00Z</cp:lastPrinted>
  <dcterms:modified xsi:type="dcterms:W3CDTF">2024-11-29T06:04:29Z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9D618B6EA30B4E1DBBD88A1C565904B5</vt:lpwstr>
  </property>
</Properties>
</file>