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D4174">
      <w:pPr>
        <w:pStyle w:val="18"/>
        <w:spacing w:line="960" w:lineRule="exact"/>
        <w:ind w:left="632" w:right="632"/>
        <w:rPr>
          <w:rFonts w:ascii="Times New Roman" w:hAnsi="Times New Roman" w:cs="Times New Roman"/>
          <w:sz w:val="84"/>
          <w:szCs w:val="84"/>
        </w:rPr>
      </w:pPr>
      <w:r>
        <w:rPr>
          <w:rFonts w:ascii="Times New Roman" w:hAnsi="Times New Roman" w:cs="Times New Roman"/>
          <w:sz w:val="84"/>
          <w:szCs w:val="84"/>
        </w:rPr>
        <w:t>北京理工大学医学技术学院</w:t>
      </w:r>
    </w:p>
    <w:p w14:paraId="05744F6C">
      <w:pPr>
        <w:pStyle w:val="14"/>
        <w:ind w:firstLine="632"/>
      </w:pPr>
    </w:p>
    <w:p w14:paraId="011DEFC2">
      <w:pPr>
        <w:pStyle w:val="19"/>
        <w:ind w:left="0" w:leftChars="0" w:right="316" w:firstLine="0" w:firstLineChars="0"/>
        <w:jc w:val="both"/>
        <w:rPr>
          <w:rFonts w:cs="Times New Roman"/>
        </w:rPr>
      </w:pPr>
      <w:r>
        <w:rPr>
          <w:rFonts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-26670</wp:posOffset>
                </wp:positionV>
                <wp:extent cx="5619750" cy="0"/>
                <wp:effectExtent l="0" t="0" r="0" b="0"/>
                <wp:wrapNone/>
                <wp:docPr id="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6001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pt;margin-top:-2.1pt;height:0pt;width:442.5pt;z-index:251659264;mso-width-relative:page;mso-height-relative:page;" filled="f" stroked="t" coordsize="21600,21600" o:gfxdata="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g5YC/RAAAABgEAAA8AAAAAAAAA&#10;AQAgAAAAIgAAAGRycy9kb3ducmV2LnhtbFBLAQIUABQAAAAIAIdO4kDP0vuK3wEAAKkDAAAOAAAA&#10;AAAAAAEAIAAAACABAABkcnMvZTJvRG9jLnhtbFBLBQYAAAAABgAGAFkBAABxBQAAAAA=&#10;">
                <v:fill on="f" focussize="0,0"/>
                <v:stroke weight="1.5pt" color="#E60012" joinstyle="round"/>
                <v:imagedata o:title=""/>
                <o:lock v:ext="edit" aspectratio="f"/>
              </v:line>
            </w:pict>
          </mc:Fallback>
        </mc:AlternateContent>
      </w:r>
    </w:p>
    <w:p w14:paraId="1C5104B8">
      <w:pPr>
        <w:pStyle w:val="19"/>
        <w:ind w:left="316" w:right="316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北京理工大学医学技术学院</w:t>
      </w:r>
      <w:r>
        <w:rPr>
          <w:rFonts w:hint="eastAsia" w:ascii="仿宋" w:hAnsi="仿宋" w:eastAsia="仿宋" w:cs="仿宋"/>
          <w:b/>
          <w:bCs/>
          <w:lang w:eastAsia="zh-CN"/>
        </w:rPr>
        <w:t>2024-2025学年</w:t>
      </w:r>
    </w:p>
    <w:p w14:paraId="5BB8BAAC">
      <w:pPr>
        <w:pStyle w:val="19"/>
        <w:ind w:left="316" w:right="316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lang w:eastAsia="zh-CN"/>
        </w:rPr>
        <w:t>第一学期</w:t>
      </w:r>
      <w:r>
        <w:rPr>
          <w:rFonts w:hint="eastAsia" w:ascii="仿宋" w:hAnsi="仿宋" w:eastAsia="仿宋" w:cs="仿宋"/>
          <w:b/>
          <w:bCs/>
        </w:rPr>
        <w:t>接收转专业学生遴选办法</w:t>
      </w:r>
    </w:p>
    <w:p w14:paraId="712EB494">
      <w:pPr>
        <w:spacing w:before="240"/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根据《北京理工大学本科生学籍管理细则》（北理工办发〔2019〕75号）相关规定，按照学校《关于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2024-2025学年第一学期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转专业安排的通知》，结合大类培养书院制管理实际，我院</w:t>
      </w:r>
      <w:bookmarkStart w:id="0" w:name="_Hlk89678559"/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为做好</w:t>
      </w:r>
      <w:bookmarkEnd w:id="0"/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2024-2025学年第一学期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接收转专业学生工作，特确定此项工作办法。</w:t>
      </w:r>
    </w:p>
    <w:p w14:paraId="625E360F">
      <w:pPr>
        <w:tabs>
          <w:tab w:val="left" w:pos="3585"/>
        </w:tabs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一、工作原则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ab/>
      </w:r>
    </w:p>
    <w:p w14:paraId="0E08E02A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（一）遴选工作必须本着公正、公平、公开的原则，坚持德智体美全面衡量，实事求是，择优遴选。</w:t>
      </w:r>
    </w:p>
    <w:p w14:paraId="394103A5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（二）拟接收的学生必须拥护中国共产党的领导，热爱祖国，遵纪守法，无违反学校纪律受处分记录；做人诚实守信，无考试作弊行为记录。</w:t>
      </w:r>
    </w:p>
    <w:p w14:paraId="62C09D81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（三）学习成绩优良，经核定已获得申请转入专业对应年级培养方案中2/3以上的应得学分；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对于核定后未达到2/3以上学分的学生原则上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不进行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 xml:space="preserve">接收。 </w:t>
      </w:r>
    </w:p>
    <w:p w14:paraId="2C2AA14F">
      <w:pPr>
        <w:ind w:firstLine="56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（四）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  <w:t>2024-2025学年第一学期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医学技术学院拟接收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院外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转专业学生的人数原则上不超过现有各年级学生数的10%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接收院外及院内转专业学生数量以学院附件接收转专业计划数为准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；生物医学工程（医工融合）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专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业不接收第二志愿转专业学生，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生物医学工程专业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可接收第二志愿转专业学生。</w:t>
      </w:r>
    </w:p>
    <w:p w14:paraId="6CFF46AC">
      <w:pPr>
        <w:ind w:left="42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二、遴选流程</w:t>
      </w:r>
    </w:p>
    <w:p w14:paraId="70324E0E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按照相关要求，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2024-2025学年第一学期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我院接收转专业学生工作具体遴选流程如下。</w:t>
      </w:r>
    </w:p>
    <w:p w14:paraId="0A5411DF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一）学生申请。有意向的学生登录“智慧北理统一门户”—幸福北理，按提示填写并提交转专业申请表（申请陈述500字以内），并在“上传附件”处上传已获得学分的课程成绩单、所获奖励等证明材料的电子版彩色扫描件（合并成一个清晰版PDF文件，20M以内），附件文件名称为“姓名+学号+转专业申请附件”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缺少成绩单附件材料不予受理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。</w:t>
      </w:r>
    </w:p>
    <w:p w14:paraId="11D2950B">
      <w:pPr>
        <w:ind w:firstLine="56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二）成立专家组。学院按要求成立专家组，包括专业审核专家组和综合考察专家组。专业审核专家组涵盖生物医学工程专业（含医工融合实验班），负责审定学生的学习成绩是否符合专业要求，是否具备专业学习能力；综合考察专家组负责全面考察学生综合能力，包括专业能力、创新能力、心理素质等。</w:t>
      </w:r>
    </w:p>
    <w:p w14:paraId="730EFD33">
      <w:pPr>
        <w:ind w:firstLine="56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三）组织遴选。专业审核专家组首先对学生提交的成绩单进行审核，认定本专业对应年级可获得的学分；接收专业培养方案必修课范围外的课程可作为公共选修课记载成绩。综合能力考察专家组对每位申请转入的学生进行面试，考察其学习态度、个人兴趣与特长、自我管理与学习能力、心理素质等方面的情况，并结合所取得的对应专业学分情况，对全部申请转入的学生进行研判排序，确定是否接收转专业申请。</w:t>
      </w:r>
    </w:p>
    <w:p w14:paraId="7A7CBEAB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三、时间安排</w:t>
      </w:r>
    </w:p>
    <w:p w14:paraId="116EF047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根据学校整体部署，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2024-2025学年第一学期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我院接收转专业学生工作具体时间安排如下。</w:t>
      </w:r>
    </w:p>
    <w:p w14:paraId="3C083277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（一）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月29日，学院成立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2024-2025学年第一学期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接收转专业工作小组，负责接收转专业的全面领导组织工作，确定接收转专业学生计划、遴选办法、工作流程以及公示方案等，并报送教务部。工作小组组成如下：</w:t>
      </w:r>
    </w:p>
    <w:p w14:paraId="2807F355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组长：胡斌、姜艳</w:t>
      </w:r>
    </w:p>
    <w:p w14:paraId="06109434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副组长：李勤，章涛</w:t>
      </w:r>
    </w:p>
    <w:p w14:paraId="57306E7E">
      <w:pPr>
        <w:ind w:firstLine="552" w:firstLineChars="200"/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组员：陈端端，闫天翼，徐远清，马宏，李晓琼，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史腾腾</w:t>
      </w:r>
    </w:p>
    <w:p w14:paraId="4FFC6CAA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秘书：王誉蓉</w:t>
      </w:r>
    </w:p>
    <w:p w14:paraId="4816087C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（二）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12月2日—12月8日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，公示遴选办法、工作流程及公示方案，接收学生申请。</w:t>
      </w:r>
    </w:p>
    <w:p w14:paraId="73554EF8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（三）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日—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，学院成立专业审核专家组以及学生综合能力考察专家组，对申请转专业的学生进行审核、遴选，并公示初选结果，报送教务部。公示期为7天，公示地点为医学技术学院公示栏（中关村校区7号教学楼4层406办公室门口）。</w:t>
      </w:r>
    </w:p>
    <w:p w14:paraId="3892E6ED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（四）202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24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前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，学院完成转专业录取及上网公示工作，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经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教务部批准后，学院通知学生及时办理转专业相关手续，做好学生学籍及成绩等有关材料的转出或接收工作。如果学生同时被两个专业录取，则按学生填写《转专业申请表》中第一志愿接收录取。</w:t>
      </w:r>
    </w:p>
    <w:p w14:paraId="01079B29">
      <w:pPr>
        <w:numPr>
          <w:ilvl w:val="0"/>
          <w:numId w:val="1"/>
        </w:num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学生到新专业报到。被批准转专业的学生，在注册报到后请与教学干事沟通、做好课表的课程调整工作。</w:t>
      </w:r>
    </w:p>
    <w:p w14:paraId="5725A22C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本办法归医学技术学院接收转专业学生工作小组解释。</w:t>
      </w:r>
    </w:p>
    <w:p w14:paraId="4F6612A9">
      <w:pPr>
        <w:ind w:firstLine="552" w:firstLineChars="200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工作联系人：王老师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 xml:space="preserve">    </w:t>
      </w:r>
    </w:p>
    <w:p w14:paraId="2534E725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联系电话：010-68911916</w:t>
      </w:r>
    </w:p>
    <w:p w14:paraId="37C91947">
      <w:pPr>
        <w:tabs>
          <w:tab w:val="left" w:pos="6237"/>
        </w:tabs>
        <w:ind w:left="4472" w:leftChars="-856" w:hanging="7176" w:hangingChars="26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 xml:space="preserve">                                                             医学技术学院    </w:t>
      </w:r>
    </w:p>
    <w:p w14:paraId="35244714">
      <w:pPr>
        <w:ind w:firstLine="5520" w:firstLineChars="20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202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</w:t>
      </w:r>
    </w:p>
    <w:sectPr>
      <w:footerReference r:id="rId3" w:type="default"/>
      <w:footerReference r:id="rId4" w:type="even"/>
      <w:pgSz w:w="11907" w:h="16840"/>
      <w:pgMar w:top="2098" w:right="1474" w:bottom="1985" w:left="1588" w:header="1418" w:footer="1486" w:gutter="0"/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CEA3E">
    <w:pPr>
      <w:pStyle w:val="4"/>
      <w:ind w:left="320" w:leftChars="100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1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rFonts w:ascii="Times New Roman" w:hAnsi="Times New Roman" w:cs="Times New Roman"/>
        <w:sz w:val="21"/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A22C8">
    <w:pPr>
      <w:pStyle w:val="4"/>
      <w:ind w:left="320" w:leftChars="100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rFonts w:ascii="Times New Roman" w:hAnsi="Times New Roman" w:cs="Times New Roman"/>
        <w:sz w:val="21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83ED2"/>
    <w:multiLevelType w:val="singleLevel"/>
    <w:tmpl w:val="03383ED2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yODgxMzg5NjgzZjQyMjM3MDQzZmZjODJhODNkMDMifQ=="/>
  </w:docVars>
  <w:rsids>
    <w:rsidRoot w:val="00FC77B6"/>
    <w:rsid w:val="0000692B"/>
    <w:rsid w:val="000400A3"/>
    <w:rsid w:val="00065AF0"/>
    <w:rsid w:val="00082590"/>
    <w:rsid w:val="00090C19"/>
    <w:rsid w:val="000A097E"/>
    <w:rsid w:val="000A7C4C"/>
    <w:rsid w:val="000D73D6"/>
    <w:rsid w:val="000E2BA0"/>
    <w:rsid w:val="000E4E44"/>
    <w:rsid w:val="000E50C5"/>
    <w:rsid w:val="000E51A9"/>
    <w:rsid w:val="0015461F"/>
    <w:rsid w:val="00166F51"/>
    <w:rsid w:val="0016761F"/>
    <w:rsid w:val="0018605C"/>
    <w:rsid w:val="001C5C5C"/>
    <w:rsid w:val="001D16C2"/>
    <w:rsid w:val="001D6A9A"/>
    <w:rsid w:val="001F0191"/>
    <w:rsid w:val="00203B3C"/>
    <w:rsid w:val="00264393"/>
    <w:rsid w:val="002646A9"/>
    <w:rsid w:val="002B5759"/>
    <w:rsid w:val="002F4A8E"/>
    <w:rsid w:val="0039434B"/>
    <w:rsid w:val="003A3F03"/>
    <w:rsid w:val="003C0BE1"/>
    <w:rsid w:val="00433C62"/>
    <w:rsid w:val="0046008F"/>
    <w:rsid w:val="00464662"/>
    <w:rsid w:val="00473F0E"/>
    <w:rsid w:val="0053073C"/>
    <w:rsid w:val="00533B42"/>
    <w:rsid w:val="00543232"/>
    <w:rsid w:val="005435D0"/>
    <w:rsid w:val="0054503A"/>
    <w:rsid w:val="00571BF0"/>
    <w:rsid w:val="0057665D"/>
    <w:rsid w:val="005A1EB3"/>
    <w:rsid w:val="005B2733"/>
    <w:rsid w:val="005C1900"/>
    <w:rsid w:val="005F6D06"/>
    <w:rsid w:val="00657103"/>
    <w:rsid w:val="006A290E"/>
    <w:rsid w:val="006E10D0"/>
    <w:rsid w:val="006E1DDC"/>
    <w:rsid w:val="00715B8A"/>
    <w:rsid w:val="00726BD2"/>
    <w:rsid w:val="00740907"/>
    <w:rsid w:val="00754AB9"/>
    <w:rsid w:val="00786B02"/>
    <w:rsid w:val="007F3987"/>
    <w:rsid w:val="00894BD1"/>
    <w:rsid w:val="008A6008"/>
    <w:rsid w:val="00905FBB"/>
    <w:rsid w:val="00920BC6"/>
    <w:rsid w:val="00922D08"/>
    <w:rsid w:val="00963444"/>
    <w:rsid w:val="0098146A"/>
    <w:rsid w:val="00993D15"/>
    <w:rsid w:val="009B2F9D"/>
    <w:rsid w:val="009E6B1A"/>
    <w:rsid w:val="00A00F36"/>
    <w:rsid w:val="00A15A8A"/>
    <w:rsid w:val="00A434D3"/>
    <w:rsid w:val="00A57FC3"/>
    <w:rsid w:val="00A72431"/>
    <w:rsid w:val="00AA4C0F"/>
    <w:rsid w:val="00AA4F75"/>
    <w:rsid w:val="00AE089B"/>
    <w:rsid w:val="00AF7046"/>
    <w:rsid w:val="00B1170A"/>
    <w:rsid w:val="00B33595"/>
    <w:rsid w:val="00B4643C"/>
    <w:rsid w:val="00B63F56"/>
    <w:rsid w:val="00B64CCC"/>
    <w:rsid w:val="00B7278F"/>
    <w:rsid w:val="00BA0331"/>
    <w:rsid w:val="00BA2F60"/>
    <w:rsid w:val="00BA6E1C"/>
    <w:rsid w:val="00BB35AB"/>
    <w:rsid w:val="00BC3FEE"/>
    <w:rsid w:val="00BD0507"/>
    <w:rsid w:val="00C01BA1"/>
    <w:rsid w:val="00C24F66"/>
    <w:rsid w:val="00C45F5E"/>
    <w:rsid w:val="00C55C73"/>
    <w:rsid w:val="00C71FE7"/>
    <w:rsid w:val="00C829A6"/>
    <w:rsid w:val="00C96E87"/>
    <w:rsid w:val="00CB0264"/>
    <w:rsid w:val="00CB1C03"/>
    <w:rsid w:val="00CD7E27"/>
    <w:rsid w:val="00D1108D"/>
    <w:rsid w:val="00D24F63"/>
    <w:rsid w:val="00D452AB"/>
    <w:rsid w:val="00D47259"/>
    <w:rsid w:val="00D54E94"/>
    <w:rsid w:val="00D72D5A"/>
    <w:rsid w:val="00D914F7"/>
    <w:rsid w:val="00D945F3"/>
    <w:rsid w:val="00DE7111"/>
    <w:rsid w:val="00DE7283"/>
    <w:rsid w:val="00DF3B5F"/>
    <w:rsid w:val="00E2295F"/>
    <w:rsid w:val="00E437B1"/>
    <w:rsid w:val="00E43998"/>
    <w:rsid w:val="00E47C54"/>
    <w:rsid w:val="00E54910"/>
    <w:rsid w:val="00E55A95"/>
    <w:rsid w:val="00E56F98"/>
    <w:rsid w:val="00EA2B8F"/>
    <w:rsid w:val="00ED21F3"/>
    <w:rsid w:val="00EF6431"/>
    <w:rsid w:val="00EF7AB7"/>
    <w:rsid w:val="00FC77B6"/>
    <w:rsid w:val="00FD7CBC"/>
    <w:rsid w:val="00FE04C2"/>
    <w:rsid w:val="00FE22A6"/>
    <w:rsid w:val="09931095"/>
    <w:rsid w:val="0C253CC4"/>
    <w:rsid w:val="0EB14497"/>
    <w:rsid w:val="129B3543"/>
    <w:rsid w:val="135F0966"/>
    <w:rsid w:val="14A94177"/>
    <w:rsid w:val="15B00B15"/>
    <w:rsid w:val="165C118C"/>
    <w:rsid w:val="16D50F3F"/>
    <w:rsid w:val="186425EC"/>
    <w:rsid w:val="1A644AB4"/>
    <w:rsid w:val="1C47664D"/>
    <w:rsid w:val="1E483B48"/>
    <w:rsid w:val="22494E4D"/>
    <w:rsid w:val="28F30045"/>
    <w:rsid w:val="2DB21F8A"/>
    <w:rsid w:val="34263FC8"/>
    <w:rsid w:val="34C30451"/>
    <w:rsid w:val="39D567C5"/>
    <w:rsid w:val="3C64107E"/>
    <w:rsid w:val="3CE7644A"/>
    <w:rsid w:val="3D271C45"/>
    <w:rsid w:val="3E0F13B4"/>
    <w:rsid w:val="41CA0DF1"/>
    <w:rsid w:val="44DA57EF"/>
    <w:rsid w:val="4B3A2B43"/>
    <w:rsid w:val="4E023BB8"/>
    <w:rsid w:val="4E802F63"/>
    <w:rsid w:val="508822BA"/>
    <w:rsid w:val="52BA27BB"/>
    <w:rsid w:val="53173E9C"/>
    <w:rsid w:val="541E1834"/>
    <w:rsid w:val="55200F58"/>
    <w:rsid w:val="578D0580"/>
    <w:rsid w:val="5D2620B7"/>
    <w:rsid w:val="62127F1E"/>
    <w:rsid w:val="63EA79A4"/>
    <w:rsid w:val="6458166F"/>
    <w:rsid w:val="6A130CD7"/>
    <w:rsid w:val="6B1B6095"/>
    <w:rsid w:val="6B7E03D2"/>
    <w:rsid w:val="705B6F34"/>
    <w:rsid w:val="710D6C9C"/>
    <w:rsid w:val="735760D9"/>
    <w:rsid w:val="73FB3103"/>
    <w:rsid w:val="74FC4C67"/>
    <w:rsid w:val="78B0681C"/>
    <w:rsid w:val="79401AD7"/>
    <w:rsid w:val="7B58479C"/>
    <w:rsid w:val="7C921F30"/>
    <w:rsid w:val="7E1D7F03"/>
    <w:rsid w:val="7EC14D4E"/>
    <w:rsid w:val="7FBC4EBE"/>
    <w:rsid w:val="AFD974E5"/>
    <w:rsid w:val="FDFDB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semiHidden="0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32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1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line number"/>
    <w:basedOn w:val="8"/>
    <w:autoRedefine/>
    <w:unhideWhenUsed/>
    <w:qFormat/>
    <w:uiPriority w:val="99"/>
  </w:style>
  <w:style w:type="character" w:customStyle="1" w:styleId="10">
    <w:name w:val="页眉 字符"/>
    <w:link w:val="5"/>
    <w:autoRedefine/>
    <w:qFormat/>
    <w:uiPriority w:val="99"/>
    <w:rPr>
      <w:rFonts w:ascii="Calibri" w:hAnsi="Calibri" w:eastAsia="方正仿宋简体" w:cs="Times New Roman"/>
      <w:sz w:val="18"/>
      <w:szCs w:val="18"/>
    </w:rPr>
  </w:style>
  <w:style w:type="character" w:customStyle="1" w:styleId="11">
    <w:name w:val="页脚 字符"/>
    <w:link w:val="4"/>
    <w:autoRedefine/>
    <w:qFormat/>
    <w:uiPriority w:val="99"/>
    <w:rPr>
      <w:rFonts w:ascii="Calibri" w:hAnsi="Calibri" w:eastAsia="方正仿宋简体" w:cs="Times New Roman"/>
      <w:sz w:val="18"/>
      <w:szCs w:val="18"/>
    </w:rPr>
  </w:style>
  <w:style w:type="character" w:customStyle="1" w:styleId="12">
    <w:name w:val="批注框文本 字符"/>
    <w:link w:val="3"/>
    <w:autoRedefine/>
    <w:semiHidden/>
    <w:qFormat/>
    <w:uiPriority w:val="99"/>
    <w:rPr>
      <w:sz w:val="18"/>
      <w:szCs w:val="18"/>
    </w:rPr>
  </w:style>
  <w:style w:type="paragraph" w:customStyle="1" w:styleId="13">
    <w:name w:val="二级标题"/>
    <w:basedOn w:val="14"/>
    <w:next w:val="14"/>
    <w:autoRedefine/>
    <w:qFormat/>
    <w:uiPriority w:val="0"/>
    <w:pPr>
      <w:outlineLvl w:val="1"/>
    </w:pPr>
    <w:rPr>
      <w:rFonts w:ascii="方正楷体简体" w:eastAsia="方正楷体简体"/>
    </w:rPr>
  </w:style>
  <w:style w:type="paragraph" w:customStyle="1" w:styleId="14">
    <w:name w:val="正文内容"/>
    <w:basedOn w:val="1"/>
    <w:autoRedefine/>
    <w:qFormat/>
    <w:uiPriority w:val="0"/>
    <w:pPr>
      <w:ind w:firstLine="200" w:firstLineChars="200"/>
    </w:pPr>
    <w:rPr>
      <w:rFonts w:ascii="Times New Roman" w:hAnsi="Times New Roman" w:eastAsia="方正仿宋简体"/>
      <w:kern w:val="32"/>
      <w:szCs w:val="32"/>
    </w:rPr>
  </w:style>
  <w:style w:type="paragraph" w:customStyle="1" w:styleId="15">
    <w:name w:val="三级标题"/>
    <w:basedOn w:val="14"/>
    <w:next w:val="14"/>
    <w:autoRedefine/>
    <w:qFormat/>
    <w:uiPriority w:val="0"/>
    <w:pPr>
      <w:outlineLvl w:val="2"/>
    </w:pPr>
  </w:style>
  <w:style w:type="paragraph" w:customStyle="1" w:styleId="16">
    <w:name w:val="一级标题"/>
    <w:basedOn w:val="14"/>
    <w:next w:val="14"/>
    <w:autoRedefine/>
    <w:qFormat/>
    <w:uiPriority w:val="0"/>
    <w:pPr>
      <w:outlineLvl w:val="0"/>
    </w:pPr>
    <w:rPr>
      <w:rFonts w:ascii="方正黑体简体" w:hAnsi="黑体" w:eastAsia="方正黑体简体"/>
    </w:rPr>
  </w:style>
  <w:style w:type="paragraph" w:customStyle="1" w:styleId="17">
    <w:name w:val="公文标题"/>
    <w:basedOn w:val="14"/>
    <w:autoRedefine/>
    <w:qFormat/>
    <w:uiPriority w:val="0"/>
    <w:pPr>
      <w:ind w:firstLine="0" w:firstLineChars="0"/>
      <w:jc w:val="center"/>
    </w:pPr>
    <w:rPr>
      <w:rFonts w:ascii="方正小标宋_GBK" w:eastAsia="方正小标宋_GBK"/>
      <w:kern w:val="0"/>
      <w:sz w:val="44"/>
      <w:szCs w:val="44"/>
    </w:rPr>
  </w:style>
  <w:style w:type="paragraph" w:customStyle="1" w:styleId="18">
    <w:name w:val="红头标识"/>
    <w:basedOn w:val="1"/>
    <w:next w:val="14"/>
    <w:autoRedefine/>
    <w:qFormat/>
    <w:uiPriority w:val="0"/>
    <w:pPr>
      <w:topLinePunct/>
      <w:spacing w:line="1140" w:lineRule="exact"/>
      <w:ind w:left="420" w:leftChars="200" w:right="420" w:rightChars="200"/>
      <w:jc w:val="distribute"/>
    </w:pPr>
    <w:rPr>
      <w:rFonts w:ascii="方正小标宋简体" w:eastAsia="方正小标宋简体"/>
      <w:color w:val="E60012"/>
      <w:w w:val="66"/>
      <w:sz w:val="96"/>
      <w:szCs w:val="96"/>
    </w:rPr>
  </w:style>
  <w:style w:type="paragraph" w:customStyle="1" w:styleId="19">
    <w:name w:val="文号"/>
    <w:basedOn w:val="14"/>
    <w:autoRedefine/>
    <w:qFormat/>
    <w:uiPriority w:val="0"/>
    <w:pPr>
      <w:ind w:left="100" w:leftChars="100" w:right="100" w:rightChars="100" w:firstLine="0" w:firstLineChars="0"/>
      <w:jc w:val="center"/>
    </w:p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等线" w:eastAsia="方正小标宋简体" w:cs="方正小标宋简体"/>
      <w:color w:val="000000"/>
      <w:sz w:val="24"/>
      <w:szCs w:val="24"/>
      <w:lang w:val="en-US" w:eastAsia="zh-CN" w:bidi="ar-SA"/>
    </w:rPr>
  </w:style>
  <w:style w:type="character" w:customStyle="1" w:styleId="21">
    <w:name w:val="日期 字符"/>
    <w:basedOn w:val="8"/>
    <w:link w:val="2"/>
    <w:autoRedefine/>
    <w:semiHidden/>
    <w:qFormat/>
    <w:uiPriority w:val="99"/>
    <w:rPr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CPS</Company>
  <Pages>4</Pages>
  <Words>1501</Words>
  <Characters>1602</Characters>
  <Lines>11</Lines>
  <Paragraphs>3</Paragraphs>
  <TotalTime>11</TotalTime>
  <ScaleCrop>false</ScaleCrop>
  <LinksUpToDate>false</LinksUpToDate>
  <CharactersWithSpaces>1673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2023-08-11T03:33:00Z</dcterms:created>
  <dc:creator>荣新岩</dc:creator>
  <cp:lastModifiedBy>刘紫荆-Анфия</cp:lastModifiedBy>
  <cp:lastPrinted>2014-09-30T09:23:00Z</cp:lastPrinted>
  <dcterms:modified xsi:type="dcterms:W3CDTF">2024-11-29T01:14:05Z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3684FD674CC140E689720AAA8B993BA5_13</vt:lpwstr>
  </property>
</Properties>
</file>