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第三批国家级一流本科课程校内预遴选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课程情况分析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报告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一、课程基本信息</w:t>
      </w:r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55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课程代码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课程名称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课程负责人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开课单位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拟推荐类型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pPr>
              <w:rPr>
                <w:rFonts w:hint="eastAsia"/>
              </w:rPr>
            </w:pPr>
          </w:p>
        </w:tc>
        <w:tc>
          <w:tcPr>
            <w:tcW w:w="2835" w:type="dxa"/>
          </w:tcPr>
          <w:p/>
        </w:tc>
      </w:tr>
    </w:tbl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二、与前两批已获认定课程的对比分析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前两批已获认定的类似课程的总体情况。</w:t>
      </w:r>
    </w:p>
    <w:p>
      <w:pPr>
        <w:ind w:firstLine="2520" w:firstLineChars="9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同类型课程已获评国家级一流课程列表</w:t>
      </w:r>
    </w:p>
    <w:tbl>
      <w:tblPr>
        <w:tblStyle w:val="4"/>
        <w:tblpPr w:leftFromText="180" w:rightFromText="180" w:vertAnchor="text" w:horzAnchor="page" w:tblpX="1167" w:tblpY="607"/>
        <w:tblOverlap w:val="never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134"/>
        <w:gridCol w:w="1701"/>
        <w:gridCol w:w="2127"/>
        <w:gridCol w:w="1134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主要建设学校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认定类型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</w:tbl>
    <w:p>
      <w:pPr>
        <w:ind w:firstLine="640" w:firstLineChars="200"/>
        <w:rPr>
          <w:rFonts w:hint="eastAsia"/>
        </w:rPr>
      </w:pPr>
    </w:p>
    <w:p>
      <w:pPr>
        <w:pStyle w:val="11"/>
        <w:spacing w:before="156" w:beforeLines="50" w:after="156" w:afterLines="50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评价：同类型已获评课程**门，线上**门，混合式**门，线下**门。</w:t>
      </w: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  <w:rPr>
          <w:rFonts w:hint="eastAsia"/>
        </w:rPr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前两批已获认定的类似课程的详细情况。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（从课程类型、课程负责人及团队等方面）</w:t>
      </w:r>
    </w:p>
    <w:p>
      <w:pPr>
        <w:ind w:firstLine="640" w:firstLineChars="200"/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三、本课程的优势与短板，改进举措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本课程的特色与亮点。</w:t>
      </w:r>
    </w:p>
    <w:p>
      <w:pPr>
        <w:ind w:firstLine="640" w:firstLineChars="200"/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本课程的短板与不足。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  <w:tblHeader/>
        </w:trPr>
        <w:tc>
          <w:tcPr>
            <w:tcW w:w="4106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短板与不足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（对照申报书和申报要求，明确不足点，每行一个）</w:t>
            </w:r>
          </w:p>
        </w:tc>
        <w:tc>
          <w:tcPr>
            <w:tcW w:w="4111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改进措施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（对应不足点，提出改进措施，明确完成时间）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</w:tbl>
    <w:p>
      <w:pPr>
        <w:ind w:firstLine="420" w:firstLineChars="200"/>
        <w:rPr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查询网址：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第一批国家级一流课名单：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"http://www.moe.gov.cn/srcsite/A08/s7056/202011/t20201130_502502.html" </w:instrText>
      </w:r>
      <w:r>
        <w:fldChar w:fldCharType="separate"/>
      </w:r>
      <w:r>
        <w:rPr>
          <w:rStyle w:val="7"/>
          <w:sz w:val="21"/>
          <w:szCs w:val="21"/>
        </w:rPr>
        <w:t>http://www.moe.gov.cn/srcsite/A08/s7056/202011/t20201130_502502.html</w:t>
      </w:r>
      <w:r>
        <w:rPr>
          <w:rStyle w:val="7"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第二批国家级一流课名单：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"http://www.moe.gov.cn/jyb_xxgk/s5743/s5745/A08/202304/t20230411_1055217.html?eqid=8fd1de8400072ff400000006643a101c" </w:instrText>
      </w:r>
      <w:r>
        <w:fldChar w:fldCharType="separate"/>
      </w:r>
      <w:r>
        <w:rPr>
          <w:rStyle w:val="7"/>
          <w:sz w:val="21"/>
          <w:szCs w:val="21"/>
        </w:rPr>
        <w:t>http://www.moe.gov.cn/jyb_xxgk/s5743/s5745/A08/202304/t20230411_1055217.html?eqid=8fd1de8400072ff400000006643a101c</w:t>
      </w:r>
      <w:r>
        <w:rPr>
          <w:rStyle w:val="7"/>
          <w:sz w:val="21"/>
          <w:szCs w:val="21"/>
        </w:rPr>
        <w:fldChar w:fldCharType="end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74896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rFonts w:hint="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-541020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ED5218"/>
    <w:rsid w:val="00381835"/>
    <w:rsid w:val="00463F8F"/>
    <w:rsid w:val="005B345A"/>
    <w:rsid w:val="00601493"/>
    <w:rsid w:val="00605821"/>
    <w:rsid w:val="00607510"/>
    <w:rsid w:val="006E268D"/>
    <w:rsid w:val="007B2D11"/>
    <w:rsid w:val="007F38EE"/>
    <w:rsid w:val="00D10B54"/>
    <w:rsid w:val="00DC4FD3"/>
    <w:rsid w:val="00DF6B13"/>
    <w:rsid w:val="00ED5218"/>
    <w:rsid w:val="16B639A1"/>
    <w:rsid w:val="3C18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511</Characters>
  <Lines>5</Lines>
  <Paragraphs>1</Paragraphs>
  <TotalTime>64</TotalTime>
  <ScaleCrop>false</ScaleCrop>
  <LinksUpToDate>false</LinksUpToDate>
  <CharactersWithSpaces>512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2023-05-17T23:59:00Z</dcterms:created>
  <dc:creator>Admin</dc:creator>
  <cp:lastModifiedBy>朱元捷</cp:lastModifiedBy>
  <dcterms:modified xsi:type="dcterms:W3CDTF">2023-05-24T12:58:47Z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D59E3A922161423DB804F04FAD4D90CC</vt:lpwstr>
  </property>
</Properties>
</file>