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16" w:rsidRPr="001C6589" w:rsidRDefault="001C6589" w:rsidP="001C6589">
      <w:pPr>
        <w:spacing w:afterLines="100" w:after="312"/>
        <w:jc w:val="center"/>
        <w:rPr>
          <w:rFonts w:ascii="宋体" w:eastAsia="宋体" w:hAnsi="宋体" w:cs="Arial"/>
          <w:b/>
          <w:kern w:val="0"/>
          <w:sz w:val="24"/>
          <w:szCs w:val="24"/>
        </w:rPr>
      </w:pPr>
      <w:r w:rsidRPr="001C6589">
        <w:rPr>
          <w:rFonts w:ascii="宋体" w:eastAsia="宋体" w:hAnsi="宋体" w:cs="Arial"/>
          <w:b/>
          <w:kern w:val="0"/>
          <w:sz w:val="24"/>
          <w:szCs w:val="24"/>
        </w:rPr>
        <w:t>201</w:t>
      </w:r>
      <w:r w:rsidR="009C4CDA">
        <w:rPr>
          <w:rFonts w:ascii="宋体" w:eastAsia="宋体" w:hAnsi="宋体" w:cs="Arial" w:hint="eastAsia"/>
          <w:b/>
          <w:kern w:val="0"/>
          <w:sz w:val="24"/>
          <w:szCs w:val="24"/>
        </w:rPr>
        <w:t>9</w:t>
      </w:r>
      <w:r w:rsidRPr="001C6589">
        <w:rPr>
          <w:rFonts w:ascii="宋体" w:eastAsia="宋体" w:hAnsi="宋体" w:cs="Arial"/>
          <w:b/>
          <w:kern w:val="0"/>
          <w:sz w:val="24"/>
          <w:szCs w:val="24"/>
        </w:rPr>
        <w:t>年工商管理双学位招生简介</w:t>
      </w:r>
    </w:p>
    <w:p w:rsidR="001C6589" w:rsidRPr="001C6589" w:rsidRDefault="001C6589" w:rsidP="001C6589">
      <w:pPr>
        <w:widowControl/>
        <w:snapToGrid w:val="0"/>
        <w:spacing w:line="400" w:lineRule="atLeast"/>
        <w:ind w:firstLine="42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北京理工大学工商管理双学士学位专业开设于2004年，面向全校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工、理、文、外、法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各专业本科学生，依托管理与经济学院强大的教师队伍和先进的教学设施，致力于培养“+管理”型高素质复合型人才。经过十几年的发展，积累了丰富的教学经验，取得了良好的教学效果。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一、培养目标</w:t>
      </w:r>
    </w:p>
    <w:p w:rsidR="001C6589" w:rsidRPr="001C6589" w:rsidRDefault="001C6589" w:rsidP="001C6589">
      <w:pPr>
        <w:widowControl/>
        <w:spacing w:line="400" w:lineRule="exact"/>
        <w:ind w:firstLineChars="200" w:firstLine="480"/>
        <w:textAlignment w:val="bottom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基于学生深厚的自然科学基础、工程科学技术知识以及人文学科知识背景，培养掌握经济与管理学科基本理论、方法和应用技能，具备解决工商管理领域实际问题的综合素质与能力，拥有国际化视野、创新与挑战精神，适应我国经济建设需要的高素质复合型人才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二、培养方案</w:t>
      </w:r>
    </w:p>
    <w:p w:rsidR="001C6589" w:rsidRPr="001C6589" w:rsidRDefault="001C6589" w:rsidP="001C6589">
      <w:pPr>
        <w:widowControl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kern w:val="0"/>
          <w:sz w:val="24"/>
          <w:szCs w:val="24"/>
        </w:rPr>
        <w:t>本专业学制2年，围绕经济学和管理学的主干学科，系统学习管理学、微观经济学、会计学、市场营销学、国际贸易、运作管理、企业</w:t>
      </w:r>
      <w:r w:rsidR="00733DEE">
        <w:rPr>
          <w:rFonts w:ascii="宋体" w:eastAsia="宋体" w:hAnsi="宋体" w:cs="Arial" w:hint="eastAsia"/>
          <w:kern w:val="0"/>
          <w:sz w:val="24"/>
          <w:szCs w:val="24"/>
        </w:rPr>
        <w:t>经营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决策模拟</w:t>
      </w:r>
      <w:r w:rsidRPr="001C658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、财务管理、公司</w:t>
      </w:r>
      <w:r w:rsidR="00733DEE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治理</w:t>
      </w:r>
      <w:r w:rsidRPr="001C658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、人力资源管理、经济法、应用统计学、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创新与</w:t>
      </w:r>
      <w:r w:rsidR="00733DEE">
        <w:rPr>
          <w:rFonts w:ascii="宋体" w:eastAsia="宋体" w:hAnsi="宋体" w:cs="Arial" w:hint="eastAsia"/>
          <w:kern w:val="0"/>
          <w:sz w:val="24"/>
          <w:szCs w:val="24"/>
        </w:rPr>
        <w:t>创业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管理、战略管理、项目管理课程。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学生最低毕业学分应达到</w:t>
      </w:r>
      <w:r w:rsidRPr="001C6589">
        <w:rPr>
          <w:rFonts w:ascii="Arial" w:eastAsia="宋体" w:hAnsi="Arial" w:cs="Arial"/>
          <w:kern w:val="0"/>
          <w:sz w:val="24"/>
          <w:szCs w:val="24"/>
        </w:rPr>
        <w:t>50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学分，其中理论课程</w:t>
      </w:r>
      <w:r w:rsidRPr="001C6589">
        <w:rPr>
          <w:rFonts w:ascii="Arial" w:eastAsia="宋体" w:hAnsi="Arial" w:cs="Arial"/>
          <w:kern w:val="0"/>
          <w:sz w:val="24"/>
          <w:szCs w:val="24"/>
        </w:rPr>
        <w:t>40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学分，实践教学环节</w:t>
      </w:r>
      <w:r w:rsidRPr="001C6589">
        <w:rPr>
          <w:rFonts w:ascii="Arial" w:eastAsia="宋体" w:hAnsi="Arial" w:cs="Arial"/>
          <w:kern w:val="0"/>
          <w:sz w:val="24"/>
          <w:szCs w:val="24"/>
        </w:rPr>
        <w:t>10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学分。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三、毕业要求</w:t>
      </w:r>
    </w:p>
    <w:p w:rsidR="001C6589" w:rsidRPr="001C6589" w:rsidRDefault="001C6589" w:rsidP="001C6589">
      <w:pPr>
        <w:widowControl/>
        <w:spacing w:line="440" w:lineRule="exact"/>
        <w:ind w:firstLine="482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通过学习学生应获得以下几方面的知识和能力：掌握管理学、经济学的基本原理和工商企业管理的基本理论、方法与技能；具有较强的语言与文字表达、人际沟通以及分析和解决企业管理问题的基本能力；熟悉我国企业管理的有关方针、政策和法规以及国际企业管理的惯例与规则；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具有国际视野和创新精神，掌握基本的创新方法和一定的国际交流与合作能力</w:t>
      </w:r>
      <w:r w:rsidRPr="001C658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；了解工商管理学科的理论前沿和发展动态；掌握文献检索、资料查询的基本方法，具有初步的科学研究和实际工作能力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四、学位与就业</w:t>
      </w:r>
    </w:p>
    <w:p w:rsidR="001C6589" w:rsidRPr="001C6589" w:rsidRDefault="001C6589" w:rsidP="001C6589">
      <w:pPr>
        <w:widowControl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本专业授予管理学学士学位。</w:t>
      </w:r>
    </w:p>
    <w:p w:rsidR="001C6589" w:rsidRPr="001C6589" w:rsidRDefault="001C6589" w:rsidP="001C6589">
      <w:pPr>
        <w:widowControl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kern w:val="0"/>
          <w:sz w:val="24"/>
          <w:szCs w:val="24"/>
        </w:rPr>
        <w:t>毕业生能够在高新技术行业、制造业、服务业中的各类企业</w:t>
      </w:r>
      <w:r w:rsidRPr="001C6589">
        <w:rPr>
          <w:rFonts w:ascii="宋体" w:eastAsia="宋体" w:hAnsi="宋体" w:cs="Tahoma" w:hint="eastAsia"/>
          <w:kern w:val="0"/>
          <w:sz w:val="24"/>
          <w:szCs w:val="24"/>
        </w:rPr>
        <w:t>以及政府管理机构和事业单位，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从事组织战略规划与决策、人力资源管理、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业务运作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与创新管理、营销策略的制定与实施、项目与投融资管理等工作。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五、招生对象和流程</w:t>
      </w:r>
      <w:r w:rsidRPr="001C6589">
        <w:rPr>
          <w:rFonts w:ascii="宋体" w:eastAsia="宋体" w:hAnsi="宋体" w:cs="Arial" w:hint="eastAsia"/>
          <w:kern w:val="0"/>
          <w:sz w:val="18"/>
          <w:szCs w:val="21"/>
        </w:rPr>
        <w:tab/>
      </w:r>
      <w:r w:rsidRPr="001C6589">
        <w:rPr>
          <w:rFonts w:ascii="宋体" w:eastAsia="宋体" w:hAnsi="宋体" w:cs="Arial" w:hint="eastAsia"/>
          <w:kern w:val="0"/>
          <w:sz w:val="18"/>
          <w:szCs w:val="21"/>
        </w:rPr>
        <w:tab/>
      </w:r>
      <w:r w:rsidRPr="001C6589">
        <w:rPr>
          <w:rFonts w:ascii="宋体" w:eastAsia="宋体" w:hAnsi="宋体" w:cs="Arial" w:hint="eastAsia"/>
          <w:kern w:val="0"/>
          <w:sz w:val="18"/>
          <w:szCs w:val="21"/>
        </w:rPr>
        <w:tab/>
      </w:r>
    </w:p>
    <w:p w:rsidR="001C6589" w:rsidRPr="001C6589" w:rsidRDefault="001C6589" w:rsidP="001C6589">
      <w:pPr>
        <w:widowControl/>
        <w:snapToGrid w:val="0"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招生对象：招收全校工、理、文、外、法各专业大二学生（管理与经济学院学生除外）。</w:t>
      </w:r>
    </w:p>
    <w:p w:rsidR="001C6589" w:rsidRDefault="001C6589" w:rsidP="001C6589">
      <w:pPr>
        <w:widowControl/>
        <w:snapToGrid w:val="0"/>
        <w:spacing w:line="400" w:lineRule="exact"/>
        <w:ind w:firstLineChars="200" w:firstLine="480"/>
        <w:rPr>
          <w:rFonts w:ascii="Times New Roman" w:eastAsia="宋体" w:hAnsi="Times New Roman" w:cs="Arial"/>
          <w:kern w:val="0"/>
          <w:sz w:val="24"/>
          <w:szCs w:val="24"/>
        </w:rPr>
      </w:pP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lastRenderedPageBreak/>
        <w:t>招生流程：每年</w:t>
      </w:r>
      <w:r w:rsidRPr="001C6589">
        <w:rPr>
          <w:rFonts w:ascii="Arial" w:eastAsia="宋体" w:hAnsi="Arial" w:cs="Arial"/>
          <w:kern w:val="0"/>
          <w:sz w:val="24"/>
          <w:szCs w:val="24"/>
        </w:rPr>
        <w:t>6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月，同学们在教务处双学位管理网进行网上申请报名。报名结束后由管理与经济学院进行资格审核，并视报名情况决定是否组织面试。</w:t>
      </w:r>
      <w:r w:rsidRPr="001C6589">
        <w:rPr>
          <w:rFonts w:ascii="Arial" w:eastAsia="宋体" w:hAnsi="Arial" w:cs="Arial"/>
          <w:kern w:val="0"/>
          <w:sz w:val="24"/>
          <w:szCs w:val="24"/>
        </w:rPr>
        <w:t>6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月底至</w:t>
      </w:r>
      <w:r w:rsidRPr="001C6589">
        <w:rPr>
          <w:rFonts w:ascii="Arial" w:eastAsia="宋体" w:hAnsi="Arial" w:cs="Arial"/>
          <w:kern w:val="0"/>
          <w:sz w:val="24"/>
          <w:szCs w:val="24"/>
        </w:rPr>
        <w:t>7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月初公布录取名单，</w:t>
      </w:r>
      <w:r w:rsidRPr="001C6589">
        <w:rPr>
          <w:rFonts w:ascii="Arial" w:eastAsia="宋体" w:hAnsi="Arial" w:cs="Arial"/>
          <w:kern w:val="0"/>
          <w:sz w:val="24"/>
          <w:szCs w:val="24"/>
        </w:rPr>
        <w:t>9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月开始上课。</w:t>
      </w:r>
    </w:p>
    <w:p w:rsidR="001C6589" w:rsidRDefault="001C6589" w:rsidP="001C6589">
      <w:pPr>
        <w:widowControl/>
        <w:snapToGrid w:val="0"/>
        <w:spacing w:line="400" w:lineRule="exact"/>
        <w:ind w:firstLineChars="200" w:firstLine="480"/>
        <w:rPr>
          <w:rFonts w:ascii="Times New Roman" w:eastAsia="宋体" w:hAnsi="Times New Roman" w:cs="Arial"/>
          <w:kern w:val="0"/>
          <w:sz w:val="24"/>
          <w:szCs w:val="24"/>
        </w:rPr>
      </w:pPr>
      <w:r>
        <w:rPr>
          <w:rFonts w:ascii="Times New Roman" w:eastAsia="宋体" w:hAnsi="Times New Roman" w:cs="Arial" w:hint="eastAsia"/>
          <w:kern w:val="0"/>
          <w:sz w:val="24"/>
          <w:szCs w:val="24"/>
        </w:rPr>
        <w:t>招生人数：</w:t>
      </w:r>
      <w:r w:rsidR="00DB1222">
        <w:rPr>
          <w:rFonts w:ascii="Times New Roman" w:eastAsia="宋体" w:hAnsi="Times New Roman" w:cs="Arial" w:hint="eastAsia"/>
          <w:kern w:val="0"/>
          <w:sz w:val="24"/>
          <w:szCs w:val="24"/>
        </w:rPr>
        <w:t>实行</w:t>
      </w:r>
      <w:r>
        <w:rPr>
          <w:rFonts w:ascii="Times New Roman" w:eastAsia="宋体" w:hAnsi="Times New Roman" w:cs="Arial" w:hint="eastAsia"/>
          <w:kern w:val="0"/>
          <w:sz w:val="24"/>
          <w:szCs w:val="24"/>
        </w:rPr>
        <w:t>精英培养，</w:t>
      </w:r>
      <w:r w:rsidR="00067E1A">
        <w:rPr>
          <w:rFonts w:ascii="Times New Roman" w:eastAsia="宋体" w:hAnsi="Times New Roman" w:cs="Arial" w:hint="eastAsia"/>
          <w:kern w:val="0"/>
          <w:sz w:val="24"/>
          <w:szCs w:val="24"/>
        </w:rPr>
        <w:t>择优录取</w:t>
      </w:r>
      <w:bookmarkStart w:id="0" w:name="_GoBack"/>
      <w:bookmarkEnd w:id="0"/>
      <w:r>
        <w:rPr>
          <w:rFonts w:ascii="Times New Roman" w:eastAsia="宋体" w:hAnsi="Times New Roman" w:cs="Arial" w:hint="eastAsia"/>
          <w:kern w:val="0"/>
          <w:sz w:val="24"/>
          <w:szCs w:val="24"/>
        </w:rPr>
        <w:t>。</w:t>
      </w:r>
    </w:p>
    <w:p w:rsidR="001C6589" w:rsidRPr="001C6589" w:rsidRDefault="001C6589" w:rsidP="001C6589">
      <w:pPr>
        <w:widowControl/>
        <w:snapToGrid w:val="0"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>
        <w:rPr>
          <w:rFonts w:ascii="Times New Roman" w:eastAsia="宋体" w:hAnsi="Times New Roman" w:cs="Arial" w:hint="eastAsia"/>
          <w:kern w:val="0"/>
          <w:sz w:val="24"/>
          <w:szCs w:val="24"/>
        </w:rPr>
        <w:t>上课地点：两年内课程均在中关村校区。</w:t>
      </w:r>
    </w:p>
    <w:p w:rsidR="001C6589" w:rsidRPr="001C6589" w:rsidRDefault="001C6589" w:rsidP="001C6589">
      <w:pPr>
        <w:widowControl/>
        <w:spacing w:line="400" w:lineRule="exact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六、咨询联系方式</w:t>
      </w:r>
    </w:p>
    <w:p w:rsidR="001C6589" w:rsidRDefault="001C6589" w:rsidP="00FE4FAE">
      <w:pPr>
        <w:ind w:firstLineChars="200" w:firstLine="480"/>
        <w:rPr>
          <w:rFonts w:ascii="Times New Roman" w:eastAsia="宋体" w:hAnsi="Times New Roman" w:cs="Arial"/>
          <w:kern w:val="0"/>
          <w:sz w:val="24"/>
          <w:szCs w:val="24"/>
        </w:rPr>
      </w:pP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办公地点：主楼</w:t>
      </w:r>
      <w:r w:rsidRPr="001C6589">
        <w:rPr>
          <w:rFonts w:ascii="Arial" w:eastAsia="宋体" w:hAnsi="Arial" w:cs="Arial"/>
          <w:kern w:val="0"/>
          <w:sz w:val="24"/>
          <w:szCs w:val="24"/>
        </w:rPr>
        <w:t>336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，</w:t>
      </w:r>
      <w:r w:rsidRPr="001C6589">
        <w:rPr>
          <w:rFonts w:ascii="Arial" w:eastAsia="宋体" w:hAnsi="Arial" w:cs="Arial"/>
          <w:kern w:val="0"/>
          <w:sz w:val="24"/>
          <w:szCs w:val="24"/>
        </w:rPr>
        <w:tab/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联系电话：</w:t>
      </w:r>
      <w:r w:rsidRPr="001C6589">
        <w:rPr>
          <w:rFonts w:ascii="Arial" w:eastAsia="宋体" w:hAnsi="Arial" w:cs="Arial"/>
          <w:kern w:val="0"/>
          <w:sz w:val="24"/>
          <w:szCs w:val="24"/>
        </w:rPr>
        <w:t>68912071</w:t>
      </w:r>
      <w:r w:rsidRPr="001C6589">
        <w:rPr>
          <w:rFonts w:ascii="Arial" w:eastAsia="宋体" w:hAnsi="Arial" w:cs="Arial"/>
          <w:kern w:val="0"/>
          <w:sz w:val="24"/>
          <w:szCs w:val="24"/>
        </w:rPr>
        <w:tab/>
      </w:r>
      <w:r w:rsidR="009C4CDA">
        <w:rPr>
          <w:rFonts w:ascii="Arial" w:eastAsia="宋体" w:hAnsi="Arial" w:cs="Arial" w:hint="eastAsia"/>
          <w:kern w:val="0"/>
          <w:sz w:val="24"/>
          <w:szCs w:val="24"/>
        </w:rPr>
        <w:t>王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老师。</w:t>
      </w:r>
    </w:p>
    <w:p w:rsidR="006671BD" w:rsidRPr="009C4CDA" w:rsidRDefault="006671BD" w:rsidP="001C6589">
      <w:pPr>
        <w:jc w:val="center"/>
        <w:rPr>
          <w:rFonts w:ascii="Times New Roman" w:eastAsia="宋体" w:hAnsi="Times New Roman" w:cs="Arial"/>
          <w:kern w:val="0"/>
          <w:sz w:val="24"/>
          <w:szCs w:val="24"/>
        </w:rPr>
      </w:pPr>
    </w:p>
    <w:sectPr w:rsidR="006671BD" w:rsidRPr="009C4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CBF" w:rsidRDefault="00A45CBF" w:rsidP="001C6589">
      <w:r>
        <w:separator/>
      </w:r>
    </w:p>
  </w:endnote>
  <w:endnote w:type="continuationSeparator" w:id="0">
    <w:p w:rsidR="00A45CBF" w:rsidRDefault="00A45CBF" w:rsidP="001C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CBF" w:rsidRDefault="00A45CBF" w:rsidP="001C6589">
      <w:r>
        <w:separator/>
      </w:r>
    </w:p>
  </w:footnote>
  <w:footnote w:type="continuationSeparator" w:id="0">
    <w:p w:rsidR="00A45CBF" w:rsidRDefault="00A45CBF" w:rsidP="001C6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CC"/>
    <w:rsid w:val="00067E1A"/>
    <w:rsid w:val="001557BE"/>
    <w:rsid w:val="001C6589"/>
    <w:rsid w:val="004C6268"/>
    <w:rsid w:val="005B29CC"/>
    <w:rsid w:val="006671BD"/>
    <w:rsid w:val="006761EF"/>
    <w:rsid w:val="00733DEE"/>
    <w:rsid w:val="00816C75"/>
    <w:rsid w:val="0095421A"/>
    <w:rsid w:val="009C4CDA"/>
    <w:rsid w:val="00A45CBF"/>
    <w:rsid w:val="00DB1222"/>
    <w:rsid w:val="00DC0A16"/>
    <w:rsid w:val="00DC18A3"/>
    <w:rsid w:val="00F33A9A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B7B608-0490-43BB-9BD9-CDC51FEC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6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6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6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37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1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3490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0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2017-08-31T03:06:00Z</dcterms:created>
  <dcterms:modified xsi:type="dcterms:W3CDTF">2019-05-24T07:11:00Z</dcterms:modified>
</cp:coreProperties>
</file>