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750EC" w14:textId="2124B4D4" w:rsidR="00F36D08" w:rsidRPr="00D9442A" w:rsidRDefault="00F36D08" w:rsidP="00D9442A"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</w:pP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计算机学院20</w:t>
      </w:r>
      <w:r w:rsidR="00ED3EAF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BC5A46"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  <w:t>3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-20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BC5A46"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  <w:t>4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学年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第</w:t>
      </w:r>
      <w:r w:rsidR="00BC5A46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一</w:t>
      </w:r>
      <w:r w:rsidR="00E10BB7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学期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接收转专业学生实施办法</w:t>
      </w:r>
    </w:p>
    <w:p w14:paraId="7B983058" w14:textId="030191DA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第一条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根据《北京理工大学本科生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学籍管理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细则》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（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北理工办发〔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2019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〕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75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号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）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和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教务</w:t>
      </w:r>
      <w:r w:rsidR="00E10BB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《</w:t>
      </w:r>
      <w:r w:rsidR="00BC5A46" w:rsidRPr="00BC5A4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关于</w:t>
      </w:r>
      <w:r w:rsidR="00BC5A46" w:rsidRPr="00BC5A4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2023</w:t>
      </w:r>
      <w:r w:rsidR="00BC5A46" w:rsidRPr="00BC5A4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—</w:t>
      </w:r>
      <w:r w:rsidR="00BC5A46" w:rsidRPr="00BC5A4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2024</w:t>
      </w:r>
      <w:r w:rsidR="00BC5A46" w:rsidRPr="00BC5A4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学年第一学期转专业安排的通知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》，结合计算机学院本科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专业的实际情况，制定本实施办法。</w:t>
      </w:r>
    </w:p>
    <w:p w14:paraId="18838C2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第二条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接收转专业学生坚持公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开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平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正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的基本原则，确保接收标准严格明确、接收程序高度透明。</w:t>
      </w:r>
    </w:p>
    <w:p w14:paraId="09A50C31" w14:textId="29D7903A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第三条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转专业接收工作过程中严格执行集体议事和集体决策制度，工作小组由主管教学工作的副院长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、主管学生工作的副院长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、专业责任教授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</w:t>
      </w:r>
      <w:r w:rsidR="00ED3EA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</w:t>
      </w:r>
      <w:r w:rsidR="005F20D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研究中心</w:t>
      </w:r>
      <w:r w:rsidR="00ED3EA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主任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、教学干事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、辅导员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等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成。</w:t>
      </w:r>
    </w:p>
    <w:p w14:paraId="1BD15A9E" w14:textId="1D03414E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第四条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申请转入计算机学院各专业的学生须符合教务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《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关于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665CAE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173345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3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-202</w:t>
      </w:r>
      <w:r w:rsidR="00173345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4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学年第</w:t>
      </w:r>
      <w:r w:rsidR="00173345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一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学期转专业安排的通知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》中的相关要求，须为北京理工大学在籍注册本科学生；学生必须拥护中国共产党的领导，热爱祖国，遵纪守法，无违反学校纪律受到处分记录；做人诚实守信，无考试作弊行为记录；</w:t>
      </w:r>
      <w:r w:rsidR="00F4603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无不及格课程，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数学及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计算机相关课程成绩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优秀且有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专业特长及专业发展潜质。</w:t>
      </w:r>
      <w:r w:rsidR="00F65772" w:rsidRPr="00B71277">
        <w:rPr>
          <w:rFonts w:ascii="Times New Roman" w:eastAsia="宋体" w:hAnsi="Times New Roman" w:cs="Times New Roman"/>
          <w:kern w:val="0"/>
          <w:sz w:val="24"/>
          <w:szCs w:val="24"/>
        </w:rPr>
        <w:t>计算机学院</w:t>
      </w:r>
      <w:r w:rsidR="00665CAE" w:rsidRPr="00B71277">
        <w:rPr>
          <w:rFonts w:ascii="Times New Roman" w:eastAsia="宋体" w:hAnsi="Times New Roman" w:cs="Times New Roman"/>
          <w:kern w:val="0"/>
          <w:sz w:val="24"/>
          <w:szCs w:val="24"/>
        </w:rPr>
        <w:t>仅接收第一志愿申报计算机学院的学生</w:t>
      </w:r>
      <w:r w:rsidR="00F65772" w:rsidRPr="00B71277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14:paraId="498E1652" w14:textId="77777777" w:rsidR="00F36D08" w:rsidRPr="00B71277" w:rsidRDefault="00F36D08" w:rsidP="002D7646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第五条</w:t>
      </w:r>
      <w:r w:rsidR="002D7646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申请人须通过初审和复审，方可转至相关专业学习。初审由专业责任教授牵头的初审小组对申请人材料进行复核与审查。复审由专家组以面试形式考查学生的综合能力和培养潜力，复审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采用打分制，总分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100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，成绩不足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60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分不予接收。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学院按照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各专业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拟接收人数，对符合条件的学生按照成绩排名从高到低</w:t>
      </w:r>
      <w:r w:rsidR="00A1567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择优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录取。</w:t>
      </w:r>
    </w:p>
    <w:p w14:paraId="6AFB2718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第六条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根据计算机学院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专业实际办学条件、学院办学的总体布局及现有学生人数，各专业拟接收人数</w:t>
      </w:r>
      <w:r w:rsidR="00BC66A3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上限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如下：</w:t>
      </w:r>
    </w:p>
    <w:tbl>
      <w:tblPr>
        <w:tblW w:w="4687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3946"/>
        <w:gridCol w:w="2614"/>
      </w:tblGrid>
      <w:tr w:rsidR="00F36D08" w:rsidRPr="00F36D08" w14:paraId="70A65E1D" w14:textId="77777777" w:rsidTr="00D9442A"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017C5B8" w14:textId="77777777" w:rsidR="00F36D08" w:rsidRPr="00B71277" w:rsidRDefault="00F36D08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年级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B090360" w14:textId="77777777" w:rsidR="00F36D08" w:rsidRPr="00B71277" w:rsidRDefault="00F36D08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3D36A6B" w14:textId="77777777" w:rsidR="00F36D08" w:rsidRPr="00B71277" w:rsidRDefault="00F36D08" w:rsidP="00551E25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拟接收人数</w:t>
            </w:r>
          </w:p>
        </w:tc>
      </w:tr>
      <w:tr w:rsidR="00375466" w:rsidRPr="00F36D08" w14:paraId="56B447AD" w14:textId="77777777" w:rsidTr="00D9442A"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05D5FF7" w14:textId="1E459C18" w:rsidR="00375466" w:rsidRPr="00B71277" w:rsidRDefault="00375466" w:rsidP="0011729D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 w:rsidR="0043440D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77A7E" w14:textId="5E97CBF2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325F6" w14:textId="7BE1815B" w:rsidR="00375466" w:rsidRDefault="00301820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7</w:t>
            </w:r>
          </w:p>
        </w:tc>
      </w:tr>
      <w:tr w:rsidR="00375466" w:rsidRPr="00F36D08" w14:paraId="52767D43" w14:textId="77777777" w:rsidTr="00D9442A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827A36" w14:textId="79EF7450" w:rsidR="00375466" w:rsidRPr="00B71277" w:rsidRDefault="00375466" w:rsidP="0011729D">
            <w:pPr>
              <w:widowControl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73F08" w14:textId="77777777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A18CF" w14:textId="21F2406C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375466" w:rsidRPr="00F36D08" w14:paraId="18093CEE" w14:textId="77777777" w:rsidTr="00B71277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B058CB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B3B56" w14:textId="76394DFE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人工智能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0390C" w14:textId="0B0D0B48" w:rsidR="00375466" w:rsidRPr="00B71277" w:rsidRDefault="0043440D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</w:tr>
      <w:tr w:rsidR="00375466" w:rsidRPr="00F36D08" w14:paraId="6077AD4C" w14:textId="77777777" w:rsidTr="00D9442A"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093C9E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74D65" w14:textId="36353101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数据科学与大数据技术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0E6EB" w14:textId="746F8F50" w:rsidR="00375466" w:rsidRPr="00B71277" w:rsidRDefault="0043440D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4</w:t>
            </w:r>
          </w:p>
        </w:tc>
      </w:tr>
    </w:tbl>
    <w:p w14:paraId="35733973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第七条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接收转专业学生工作</w:t>
      </w:r>
      <w:r w:rsidR="008B464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时间节点：</w:t>
      </w:r>
    </w:p>
    <w:p w14:paraId="206FB317" w14:textId="79FFDD0E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47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43440D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43440D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47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43440D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43440D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公布学院接收转专业学生实施办法；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学生</w:t>
      </w:r>
      <w:r w:rsidR="00375466" w:rsidRPr="0037546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登录“智慧北理”，按照提示填写并提交转专业申请。</w:t>
      </w:r>
    </w:p>
    <w:p w14:paraId="783649AD" w14:textId="2D6D2265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11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12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37546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对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申请学生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进行初审和复审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，对初选结果进行公示</w:t>
      </w:r>
      <w:r w:rsidR="00056D7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并报教务</w:t>
      </w:r>
      <w:r w:rsidR="00F3654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55B56742" w14:textId="20A72B63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年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="001618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日：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完成转专业录取，公示正式转专业名单，</w:t>
      </w:r>
      <w:r w:rsidR="00501099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教务部报批名单后，学生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办理相关手续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2B474118" w14:textId="77777777" w:rsidR="00056D7F" w:rsidRPr="00B71277" w:rsidRDefault="00056D7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到新专业报到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：被批准转专业的学生，到学院和书院注册报到，并主动与教学干事沟通，做好课表的课程调整工作。</w:t>
      </w:r>
    </w:p>
    <w:p w14:paraId="679901B2" w14:textId="40B5EEB1" w:rsidR="008B0B62" w:rsidRPr="00B71277" w:rsidRDefault="008B0B62" w:rsidP="007164AD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第八条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其他说明：</w:t>
      </w:r>
      <w:r w:rsidR="00920AB1" w:rsidRPr="00920AB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转至计算机学院各专业后，依据《北京理工大学睿信书院转专业学分认定方案》及计算机学院</w:t>
      </w:r>
      <w:r w:rsidR="00501099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各</w:t>
      </w:r>
      <w:r w:rsidR="00920AB1" w:rsidRPr="00920AB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专业培养方案，由各</w:t>
      </w:r>
      <w:r w:rsidR="00173345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教学研究中心</w:t>
      </w:r>
      <w:r w:rsidR="00501099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主任</w:t>
      </w:r>
      <w:r w:rsidR="00920AB1" w:rsidRPr="00920AB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负责对学生已修课程进行学分置换认定，根据认定结果，学生需补足之前未修过但转入专业同年级学生已修过的课程。</w:t>
      </w:r>
    </w:p>
    <w:p w14:paraId="73E2EA8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</w:t>
      </w:r>
      <w:r w:rsidR="008B0B62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九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接收工作咨询部门：</w:t>
      </w:r>
    </w:p>
    <w:p w14:paraId="15094BE2" w14:textId="0762A375" w:rsidR="00F36D08" w:rsidRPr="00B71277" w:rsidRDefault="00F36D08" w:rsidP="005F20D6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计算机学院教学</w:t>
      </w:r>
      <w:r w:rsidR="005F20D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办公室</w:t>
      </w:r>
    </w:p>
    <w:p w14:paraId="20B0E82F" w14:textId="2424A1B4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电话：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68914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832</w:t>
      </w:r>
    </w:p>
    <w:p w14:paraId="3DC806B3" w14:textId="77777777" w:rsidR="007164AD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3DB5E0A3" w14:textId="77777777" w:rsidR="007164AD" w:rsidRPr="00B71277" w:rsidRDefault="007164AD" w:rsidP="00717742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</w:t>
      </w:r>
    </w:p>
    <w:p w14:paraId="590324C2" w14:textId="1E29A934" w:rsidR="007164AD" w:rsidRPr="00B71277" w:rsidRDefault="002C521B" w:rsidP="00717742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  <w:t>20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11</w:t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1618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01099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</w:p>
    <w:sectPr w:rsidR="007164AD" w:rsidRPr="00B71277" w:rsidSect="00A01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7ACB9" w14:textId="77777777" w:rsidR="006C4E26" w:rsidRDefault="006C4E26" w:rsidP="00F36D08">
      <w:r>
        <w:separator/>
      </w:r>
    </w:p>
  </w:endnote>
  <w:endnote w:type="continuationSeparator" w:id="0">
    <w:p w14:paraId="6E3166F5" w14:textId="77777777" w:rsidR="006C4E26" w:rsidRDefault="006C4E26" w:rsidP="00F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52296" w14:textId="77777777" w:rsidR="006C4E26" w:rsidRDefault="006C4E26" w:rsidP="00F36D08">
      <w:r>
        <w:separator/>
      </w:r>
    </w:p>
  </w:footnote>
  <w:footnote w:type="continuationSeparator" w:id="0">
    <w:p w14:paraId="7E9970B0" w14:textId="77777777" w:rsidR="006C4E26" w:rsidRDefault="006C4E26" w:rsidP="00F3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08"/>
    <w:rsid w:val="00022560"/>
    <w:rsid w:val="00056D7F"/>
    <w:rsid w:val="00076325"/>
    <w:rsid w:val="00086A54"/>
    <w:rsid w:val="000900D2"/>
    <w:rsid w:val="000975D6"/>
    <w:rsid w:val="000A642F"/>
    <w:rsid w:val="000D2394"/>
    <w:rsid w:val="000F7840"/>
    <w:rsid w:val="00106C1C"/>
    <w:rsid w:val="0011729D"/>
    <w:rsid w:val="00136846"/>
    <w:rsid w:val="00153C6C"/>
    <w:rsid w:val="00161898"/>
    <w:rsid w:val="00166996"/>
    <w:rsid w:val="00166EBF"/>
    <w:rsid w:val="00173345"/>
    <w:rsid w:val="00177CD0"/>
    <w:rsid w:val="00197AEF"/>
    <w:rsid w:val="001F3EA6"/>
    <w:rsid w:val="002500B5"/>
    <w:rsid w:val="00260D26"/>
    <w:rsid w:val="00273330"/>
    <w:rsid w:val="00281983"/>
    <w:rsid w:val="0028651E"/>
    <w:rsid w:val="00291D69"/>
    <w:rsid w:val="002960CE"/>
    <w:rsid w:val="002A48A0"/>
    <w:rsid w:val="002B3CA9"/>
    <w:rsid w:val="002C521B"/>
    <w:rsid w:val="002D7646"/>
    <w:rsid w:val="00301820"/>
    <w:rsid w:val="00350F97"/>
    <w:rsid w:val="003639CC"/>
    <w:rsid w:val="00375466"/>
    <w:rsid w:val="00375BE4"/>
    <w:rsid w:val="0038576E"/>
    <w:rsid w:val="003B2A88"/>
    <w:rsid w:val="003B2ABB"/>
    <w:rsid w:val="003D5653"/>
    <w:rsid w:val="003E309B"/>
    <w:rsid w:val="004127D5"/>
    <w:rsid w:val="0043024A"/>
    <w:rsid w:val="0043440D"/>
    <w:rsid w:val="00436609"/>
    <w:rsid w:val="00464CA6"/>
    <w:rsid w:val="0047514F"/>
    <w:rsid w:val="004916CE"/>
    <w:rsid w:val="004B0C1A"/>
    <w:rsid w:val="004C4FF6"/>
    <w:rsid w:val="004E2466"/>
    <w:rsid w:val="00501099"/>
    <w:rsid w:val="0053467B"/>
    <w:rsid w:val="005354E2"/>
    <w:rsid w:val="00547246"/>
    <w:rsid w:val="00547536"/>
    <w:rsid w:val="00551E25"/>
    <w:rsid w:val="00577F9B"/>
    <w:rsid w:val="00581775"/>
    <w:rsid w:val="005B7EDD"/>
    <w:rsid w:val="005F20D6"/>
    <w:rsid w:val="00606924"/>
    <w:rsid w:val="00634076"/>
    <w:rsid w:val="00665CAE"/>
    <w:rsid w:val="006C4E26"/>
    <w:rsid w:val="006E3BAF"/>
    <w:rsid w:val="006F204A"/>
    <w:rsid w:val="007164AD"/>
    <w:rsid w:val="00717742"/>
    <w:rsid w:val="0073372E"/>
    <w:rsid w:val="00760E4A"/>
    <w:rsid w:val="00793BCF"/>
    <w:rsid w:val="007A1DBD"/>
    <w:rsid w:val="007B013C"/>
    <w:rsid w:val="007B3BB1"/>
    <w:rsid w:val="007C61C3"/>
    <w:rsid w:val="007E6F27"/>
    <w:rsid w:val="00832974"/>
    <w:rsid w:val="008563D8"/>
    <w:rsid w:val="00872062"/>
    <w:rsid w:val="008A2C37"/>
    <w:rsid w:val="008B0B62"/>
    <w:rsid w:val="008B464D"/>
    <w:rsid w:val="008C3542"/>
    <w:rsid w:val="008C716B"/>
    <w:rsid w:val="008E7EA3"/>
    <w:rsid w:val="00920AB1"/>
    <w:rsid w:val="0092575F"/>
    <w:rsid w:val="00934AE3"/>
    <w:rsid w:val="009378B3"/>
    <w:rsid w:val="0094248C"/>
    <w:rsid w:val="0096432F"/>
    <w:rsid w:val="00986232"/>
    <w:rsid w:val="009B3257"/>
    <w:rsid w:val="009D1F66"/>
    <w:rsid w:val="009D7FF7"/>
    <w:rsid w:val="009F1922"/>
    <w:rsid w:val="009F344C"/>
    <w:rsid w:val="00A01B89"/>
    <w:rsid w:val="00A10898"/>
    <w:rsid w:val="00A15676"/>
    <w:rsid w:val="00A36377"/>
    <w:rsid w:val="00A923F5"/>
    <w:rsid w:val="00AD0C3C"/>
    <w:rsid w:val="00AD57A4"/>
    <w:rsid w:val="00AF5978"/>
    <w:rsid w:val="00B71277"/>
    <w:rsid w:val="00B95DC3"/>
    <w:rsid w:val="00BA4E84"/>
    <w:rsid w:val="00BC5A46"/>
    <w:rsid w:val="00BC66A3"/>
    <w:rsid w:val="00BF5A06"/>
    <w:rsid w:val="00C026D7"/>
    <w:rsid w:val="00C22554"/>
    <w:rsid w:val="00C3151B"/>
    <w:rsid w:val="00C448CA"/>
    <w:rsid w:val="00CA48BB"/>
    <w:rsid w:val="00CC1C2A"/>
    <w:rsid w:val="00D07EED"/>
    <w:rsid w:val="00D90EC4"/>
    <w:rsid w:val="00D9442A"/>
    <w:rsid w:val="00DF711F"/>
    <w:rsid w:val="00E10BB7"/>
    <w:rsid w:val="00E162B1"/>
    <w:rsid w:val="00E208A8"/>
    <w:rsid w:val="00E50190"/>
    <w:rsid w:val="00E520F9"/>
    <w:rsid w:val="00ED3EAF"/>
    <w:rsid w:val="00F00C77"/>
    <w:rsid w:val="00F352F1"/>
    <w:rsid w:val="00F3654B"/>
    <w:rsid w:val="00F36D08"/>
    <w:rsid w:val="00F46032"/>
    <w:rsid w:val="00F65772"/>
    <w:rsid w:val="00F65FCA"/>
    <w:rsid w:val="00F972B9"/>
    <w:rsid w:val="00FA5738"/>
    <w:rsid w:val="00FA6E30"/>
    <w:rsid w:val="00FB11C6"/>
    <w:rsid w:val="00FB3ED7"/>
    <w:rsid w:val="00FB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C80E1"/>
  <w15:docId w15:val="{9A39184C-7A18-4708-830E-A3E4D2AD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B89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36D08"/>
    <w:pPr>
      <w:widowControl/>
      <w:spacing w:before="100" w:beforeAutospacing="1" w:after="100" w:afterAutospacing="1"/>
      <w:jc w:val="left"/>
      <w:outlineLvl w:val="1"/>
    </w:pPr>
    <w:rPr>
      <w:rFonts w:ascii="微软雅黑" w:eastAsia="微软雅黑" w:hAnsi="微软雅黑" w:cs="宋体"/>
      <w:b/>
      <w:bCs/>
      <w:kern w:val="0"/>
      <w:sz w:val="36"/>
      <w:szCs w:val="36"/>
    </w:rPr>
  </w:style>
  <w:style w:type="paragraph" w:styleId="4">
    <w:name w:val="heading 4"/>
    <w:basedOn w:val="a"/>
    <w:link w:val="40"/>
    <w:uiPriority w:val="9"/>
    <w:qFormat/>
    <w:rsid w:val="00F36D08"/>
    <w:pPr>
      <w:widowControl/>
      <w:spacing w:before="100" w:beforeAutospacing="1" w:after="100" w:afterAutospacing="1"/>
      <w:jc w:val="left"/>
      <w:outlineLvl w:val="3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6D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6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6D08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F36D08"/>
    <w:rPr>
      <w:rFonts w:ascii="微软雅黑" w:eastAsia="微软雅黑" w:hAnsi="微软雅黑" w:cs="宋体"/>
      <w:b/>
      <w:bCs/>
      <w:kern w:val="0"/>
      <w:sz w:val="36"/>
      <w:szCs w:val="36"/>
    </w:rPr>
  </w:style>
  <w:style w:type="character" w:customStyle="1" w:styleId="40">
    <w:name w:val="标题 4 字符"/>
    <w:basedOn w:val="a0"/>
    <w:link w:val="4"/>
    <w:uiPriority w:val="9"/>
    <w:rsid w:val="00F36D08"/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F36D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36D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5866">
              <w:marLeft w:val="0"/>
              <w:marRight w:val="0"/>
              <w:marTop w:val="75"/>
              <w:marBottom w:val="0"/>
              <w:divBdr>
                <w:top w:val="single" w:sz="18" w:space="0" w:color="004E9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lenovo</cp:lastModifiedBy>
  <cp:revision>7</cp:revision>
  <dcterms:created xsi:type="dcterms:W3CDTF">2023-05-23T09:08:00Z</dcterms:created>
  <dcterms:modified xsi:type="dcterms:W3CDTF">2023-11-28T07:10:00Z</dcterms:modified>
</cp:coreProperties>
</file>