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61AF">
      <w:pPr>
        <w:suppressAutoHyphens/>
        <w:spacing w:line="54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5</w:t>
      </w:r>
    </w:p>
    <w:p w14:paraId="2E2514D2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</w:p>
    <w:p w14:paraId="152817FA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北京高校优质本科（课程/基本教学资源）</w:t>
      </w:r>
    </w:p>
    <w:p w14:paraId="5942D87E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申报人员政审信息</w:t>
      </w:r>
    </w:p>
    <w:p w14:paraId="7E697D22">
      <w:pPr>
        <w:suppressAutoHyphens/>
        <w:spacing w:line="560" w:lineRule="exact"/>
        <w:jc w:val="center"/>
        <w:rPr>
          <w:rFonts w:hint="eastAsia" w:ascii="华文中宋" w:hAnsi="华文中宋" w:eastAsia="华文中宋"/>
          <w:kern w:val="0"/>
          <w:sz w:val="44"/>
          <w:szCs w:val="44"/>
        </w:rPr>
      </w:pPr>
    </w:p>
    <w:p w14:paraId="2201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兹有北京理工大学申报的“北京高校优质本科（课程/基本教学资源）”，我院对所有申报项目人员（附表，含项目团队所有成员）经过严格综合考察，现出具考查意见如下:</w:t>
      </w:r>
    </w:p>
    <w:p w14:paraId="3581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该（课程/教材/教案/课件）内容及申报材料无危害国家安全、涉密及其他不适宜公开传播的内容，思想导向正确，不存在思想性问题。</w:t>
      </w:r>
    </w:p>
    <w:p w14:paraId="1AA8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该（课程/教材/教案/课件）</w:t>
      </w:r>
      <w:bookmarkStart w:id="0" w:name="_GoBack"/>
      <w:bookmarkEnd w:id="0"/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负责人及其团队政治立场坚定，遵纪守法，无违法违纪行为，不存在师德师风、学术不端等问题，五年内未出现过重大教学事故。</w:t>
      </w:r>
    </w:p>
    <w:p w14:paraId="01BC1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asciiTheme="minorAscii" w:hAnsiTheme="minorAscii" w:cstheme="minorBidi"/>
          <w:sz w:val="32"/>
          <w:lang w:val="en-US" w:eastAsia="zh-CN"/>
        </w:rPr>
      </w:pPr>
      <w:r>
        <w:rPr>
          <w:rFonts w:hint="eastAsia" w:eastAsia="仿宋_GB2312" w:asciiTheme="minorAscii" w:hAnsiTheme="minorAscii" w:cstheme="minorBidi"/>
          <w:sz w:val="32"/>
          <w:lang w:val="en-US" w:eastAsia="zh-CN"/>
        </w:rPr>
        <w:t>综上，本学院所有人员符合项目申报的考察要求。</w:t>
      </w:r>
    </w:p>
    <w:p w14:paraId="2C3EC5AC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0DC5AE08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4D8A9E81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70BDB99A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057D03DA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书记签字：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学院名称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</w:t>
      </w:r>
      <w:r>
        <w:rPr>
          <w:rFonts w:hint="eastAsia" w:ascii="仿宋_GB2312" w:hAnsi="仿宋" w:eastAsia="仿宋_GB2312"/>
          <w:sz w:val="32"/>
          <w:szCs w:val="32"/>
        </w:rPr>
        <w:t>章）</w:t>
      </w:r>
    </w:p>
    <w:p w14:paraId="1484E229">
      <w:pPr>
        <w:suppressAutoHyphens/>
        <w:snapToGrid w:val="0"/>
        <w:spacing w:line="560" w:lineRule="exact"/>
        <w:rPr>
          <w:rFonts w:hint="eastAsia" w:ascii="仿宋_GB2312" w:hAnsi="仿宋"/>
          <w:szCs w:val="32"/>
        </w:rPr>
      </w:pPr>
    </w:p>
    <w:p w14:paraId="75FA1D16">
      <w:pPr>
        <w:jc w:val="center"/>
        <w:rPr>
          <w:rFonts w:hint="eastAsia" w:ascii="宋体" w:hAnsi="宋体" w:eastAsia="宋体" w:cs="宋体"/>
          <w:b/>
          <w:color w:val="4B4B4B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                         2025年11月   日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仿宋_GB2312" w:hAnsi="仿宋"/>
          <w:szCs w:val="32"/>
          <w:u w:val="single"/>
          <w:lang w:eastAsia="zh-CN"/>
        </w:rPr>
        <w:t>附表</w:t>
      </w:r>
      <w:r>
        <w:rPr>
          <w:rFonts w:hint="eastAsia" w:ascii="仿宋_GB2312" w:hAnsi="仿宋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4B4B4B"/>
          <w:kern w:val="0"/>
          <w:sz w:val="28"/>
          <w:szCs w:val="28"/>
        </w:rPr>
        <w:t>北京高校优质本科</w:t>
      </w:r>
      <w:r>
        <w:rPr>
          <w:rFonts w:hint="eastAsia" w:ascii="宋体" w:hAnsi="宋体" w:cs="宋体"/>
          <w:b/>
          <w:color w:val="4B4B4B"/>
          <w:kern w:val="0"/>
          <w:sz w:val="28"/>
          <w:szCs w:val="28"/>
          <w:lang w:eastAsia="zh-CN"/>
        </w:rPr>
        <w:t>（课程</w:t>
      </w:r>
      <w:r>
        <w:rPr>
          <w:rFonts w:hint="eastAsia" w:ascii="宋体" w:hAnsi="宋体" w:cs="宋体"/>
          <w:b/>
          <w:color w:val="4B4B4B"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b/>
          <w:color w:val="4B4B4B"/>
          <w:kern w:val="0"/>
          <w:sz w:val="28"/>
          <w:szCs w:val="28"/>
        </w:rPr>
        <w:t>基本教学资源</w:t>
      </w:r>
      <w:r>
        <w:rPr>
          <w:rFonts w:hint="eastAsia" w:ascii="宋体" w:hAnsi="宋体" w:cs="宋体"/>
          <w:b/>
          <w:color w:val="4B4B4B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color w:val="4B4B4B"/>
          <w:kern w:val="0"/>
          <w:sz w:val="28"/>
          <w:szCs w:val="28"/>
        </w:rPr>
        <w:t>申报人员名单</w:t>
      </w:r>
    </w:p>
    <w:tbl>
      <w:tblPr>
        <w:tblStyle w:val="5"/>
        <w:tblW w:w="8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6"/>
        <w:gridCol w:w="2050"/>
        <w:gridCol w:w="1617"/>
        <w:gridCol w:w="1633"/>
        <w:gridCol w:w="2466"/>
      </w:tblGrid>
      <w:tr w14:paraId="7E2B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B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9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46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8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D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</w:t>
            </w:r>
          </w:p>
        </w:tc>
      </w:tr>
      <w:tr w14:paraId="2855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0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D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0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1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A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课程（一般项目）</w:t>
            </w:r>
          </w:p>
        </w:tc>
      </w:tr>
      <w:tr w14:paraId="1039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1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F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E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9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1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课程（重点项目）</w:t>
            </w:r>
          </w:p>
        </w:tc>
      </w:tr>
      <w:tr w14:paraId="16E7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C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2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D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教材（一般项目）</w:t>
            </w:r>
          </w:p>
        </w:tc>
      </w:tr>
      <w:tr w14:paraId="7F50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1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2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3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4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教材（重点项目）</w:t>
            </w:r>
          </w:p>
        </w:tc>
      </w:tr>
      <w:tr w14:paraId="6E34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B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5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6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B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9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教案</w:t>
            </w:r>
          </w:p>
        </w:tc>
      </w:tr>
      <w:tr w14:paraId="6864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A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8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F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B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9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课件</w:t>
            </w:r>
          </w:p>
        </w:tc>
      </w:tr>
      <w:tr w14:paraId="0C3E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E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1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8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8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 w14:paraId="7ABA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F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3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2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0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F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D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9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9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6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9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3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F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E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C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A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A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0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2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1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C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8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0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1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A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9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0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B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9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0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0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8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1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7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3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5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6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C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E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F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9FB38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E5F1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 w14:paraId="428D996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B5F2A"/>
    <w:rsid w:val="00EF7D0A"/>
    <w:rsid w:val="091D1E3A"/>
    <w:rsid w:val="32A25069"/>
    <w:rsid w:val="4AD81F51"/>
    <w:rsid w:val="4E30033D"/>
    <w:rsid w:val="503F0220"/>
    <w:rsid w:val="606D6287"/>
    <w:rsid w:val="64694385"/>
    <w:rsid w:val="7ADC7DA0"/>
    <w:rsid w:val="7D0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386</Characters>
  <Lines>0</Lines>
  <Paragraphs>0</Paragraphs>
  <TotalTime>2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2025-11-10T07:20:00Z</dcterms:created>
  <dc:creator>苏坡云☁️</dc:creator>
  <cp:lastModifiedBy>王子朝</cp:lastModifiedBy>
  <dcterms:modified xsi:type="dcterms:W3CDTF">2025-11-11T03:12:28Z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228ABE83D94647E197D3DEB50204D257_13</vt:lpwstr>
  </property>
  <property fmtid="{D5CDD505-2E9C-101B-9397-08002B2CF9AE}" pid="4" name="KSOTemplateDocerSaveRecord">
    <vt:lpwstr>eyJoZGlkIjoiZjY5N2FkMmZmNGJkOWM0YmVhMjlkZGE1YWY4YjljZWQiLCJ1c2VySWQiOiIxNjU4NTY2MzQ0In0=</vt:lpwstr>
  </property>
</Properties>
</file>