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hd w:val="clear" w:color="auto" w:fill="FFFFFF"/>
        <w:spacing w:line="288" w:lineRule="auto"/>
        <w:jc w:val="center"/>
        <w:rPr>
          <w:rFonts w:ascii="仿宋_GB2312" w:eastAsia="仿宋_GB2312" w:hAnsiTheme="minorEastAsia"/>
          <w:sz w:val="32"/>
          <w:szCs w:val="32"/>
        </w:rPr>
      </w:pPr>
      <w:r>
        <w:rPr>
          <w:rFonts w:hint="eastAsia" w:ascii="方正小标宋简体" w:hAnsi="黑体" w:eastAsia="方正小标宋简体" w:cs="Times New Roman"/>
          <w:color w:val="000000"/>
          <w:kern w:val="0"/>
          <w:sz w:val="44"/>
          <w:szCs w:val="44"/>
        </w:rPr>
        <w:t>徐特立学院/未来精工技术学院</w:t>
      </w:r>
      <w:r>
        <w:rPr>
          <w:rFonts w:hint="eastAsia" w:ascii="方正小标宋简体" w:hAnsi="Times New Roman" w:eastAsia="方正小标宋简体" w:cs="Times New Roman"/>
          <w:color w:val="000000"/>
          <w:kern w:val="0"/>
          <w:sz w:val="44"/>
          <w:szCs w:val="44"/>
        </w:rPr>
        <w:t>202</w:t>
      </w:r>
      <w:r>
        <w:rPr>
          <w:rFonts w:hint="eastAsia" w:ascii="方正小标宋简体" w:hAnsi="Times New Roman" w:eastAsia="方正小标宋简体" w:cs="Times New Roman"/>
          <w:color w:val="000000"/>
          <w:kern w:val="0"/>
          <w:sz w:val="44"/>
          <w:szCs w:val="44"/>
          <w:lang w:val="en-US" w:eastAsia="zh-CN"/>
        </w:rPr>
        <w:t>3</w:t>
      </w:r>
      <w:r>
        <w:rPr>
          <w:rFonts w:hint="eastAsia" w:ascii="方正小标宋简体" w:hAnsi="Times New Roman" w:eastAsia="方正小标宋简体" w:cs="Times New Roman"/>
          <w:color w:val="000000"/>
          <w:kern w:val="0"/>
          <w:sz w:val="44"/>
          <w:szCs w:val="44"/>
        </w:rPr>
        <w:t>-202</w:t>
      </w:r>
      <w:r>
        <w:rPr>
          <w:rFonts w:hint="eastAsia" w:ascii="方正小标宋简体" w:hAnsi="Times New Roman" w:eastAsia="方正小标宋简体" w:cs="Times New Roman"/>
          <w:color w:val="000000"/>
          <w:kern w:val="0"/>
          <w:sz w:val="44"/>
          <w:szCs w:val="44"/>
          <w:lang w:val="en-US" w:eastAsia="zh-CN"/>
        </w:rPr>
        <w:t>4</w:t>
      </w:r>
      <w:r>
        <w:rPr>
          <w:rFonts w:hint="eastAsia" w:ascii="方正小标宋简体" w:hAnsi="Times New Roman" w:eastAsia="方正小标宋简体" w:cs="Times New Roman"/>
          <w:color w:val="000000"/>
          <w:kern w:val="0"/>
          <w:sz w:val="44"/>
          <w:szCs w:val="44"/>
        </w:rPr>
        <w:t>学年第</w:t>
      </w:r>
      <w:r>
        <w:rPr>
          <w:rFonts w:hint="eastAsia" w:ascii="方正小标宋简体" w:hAnsi="Times New Roman" w:eastAsia="方正小标宋简体" w:cs="Times New Roman"/>
          <w:color w:val="000000"/>
          <w:kern w:val="0"/>
          <w:sz w:val="44"/>
          <w:szCs w:val="44"/>
          <w:lang w:val="en-US" w:eastAsia="zh-CN"/>
        </w:rPr>
        <w:t>二</w:t>
      </w:r>
      <w:r>
        <w:rPr>
          <w:rFonts w:hint="eastAsia" w:ascii="方正小标宋简体" w:hAnsi="Times New Roman" w:eastAsia="方正小标宋简体" w:cs="Times New Roman"/>
          <w:color w:val="000000"/>
          <w:kern w:val="0"/>
          <w:sz w:val="44"/>
          <w:szCs w:val="44"/>
        </w:rPr>
        <w:t>学期接收</w:t>
      </w:r>
      <w:r>
        <w:rPr>
          <w:rFonts w:hint="eastAsia" w:ascii="方正小标宋简体" w:hAnsi="黑体" w:eastAsia="方正小标宋简体" w:cs="Times New Roman"/>
          <w:color w:val="000000"/>
          <w:kern w:val="0"/>
          <w:sz w:val="44"/>
          <w:szCs w:val="44"/>
        </w:rPr>
        <w:t>转</w:t>
      </w:r>
      <w:r>
        <w:rPr>
          <w:rFonts w:ascii="方正小标宋简体" w:hAnsi="黑体" w:eastAsia="方正小标宋简体" w:cs="Times New Roman"/>
          <w:color w:val="000000"/>
          <w:kern w:val="0"/>
          <w:sz w:val="44"/>
          <w:szCs w:val="44"/>
        </w:rPr>
        <w:t>专业</w:t>
      </w:r>
      <w:r>
        <w:rPr>
          <w:rFonts w:hint="eastAsia" w:ascii="方正小标宋简体" w:hAnsi="黑体" w:eastAsia="方正小标宋简体" w:cs="Times New Roman"/>
          <w:color w:val="000000"/>
          <w:kern w:val="0"/>
          <w:sz w:val="44"/>
          <w:szCs w:val="44"/>
        </w:rPr>
        <w:t>工作实施方案</w:t>
      </w:r>
    </w:p>
    <w:p>
      <w:pPr>
        <w:spacing w:line="360" w:lineRule="auto"/>
        <w:ind w:firstLine="640" w:firstLineChars="200"/>
        <w:rPr>
          <w:rFonts w:ascii="仿宋_GB2312" w:eastAsia="仿宋_GB2312" w:hAnsiTheme="minorEastAsia"/>
          <w:sz w:val="32"/>
          <w:szCs w:val="32"/>
        </w:rPr>
      </w:pPr>
      <w:r>
        <w:rPr>
          <w:rFonts w:ascii="仿宋_GB2312" w:eastAsia="仿宋_GB2312" w:hAnsiTheme="minorEastAsia"/>
          <w:sz w:val="32"/>
          <w:szCs w:val="32"/>
        </w:rPr>
        <w:t>根据</w:t>
      </w:r>
      <w:r>
        <w:rPr>
          <w:rFonts w:hint="eastAsia" w:ascii="仿宋_GB2312" w:eastAsia="仿宋_GB2312" w:hAnsiTheme="minorEastAsia"/>
          <w:sz w:val="32"/>
          <w:szCs w:val="32"/>
        </w:rPr>
        <w:t>《北京理工大学本科生学籍管理细则》（北理工办发〔2019〕75号）</w:t>
      </w:r>
      <w:r>
        <w:rPr>
          <w:rFonts w:ascii="仿宋_GB2312" w:eastAsia="仿宋_GB2312" w:hAnsiTheme="minorEastAsia"/>
          <w:sz w:val="32"/>
          <w:szCs w:val="32"/>
        </w:rPr>
        <w:t>文件精神，特制订本</w:t>
      </w:r>
      <w:r>
        <w:rPr>
          <w:rFonts w:hint="eastAsia" w:ascii="仿宋_GB2312" w:eastAsia="仿宋_GB2312" w:hAnsiTheme="minorEastAsia"/>
          <w:sz w:val="32"/>
          <w:szCs w:val="32"/>
        </w:rPr>
        <w:t>方案</w:t>
      </w:r>
      <w:r>
        <w:rPr>
          <w:rFonts w:ascii="仿宋_GB2312" w:eastAsia="仿宋_GB2312" w:hAnsiTheme="minorEastAsia"/>
          <w:sz w:val="32"/>
          <w:szCs w:val="32"/>
        </w:rPr>
        <w:t>。</w:t>
      </w:r>
    </w:p>
    <w:p>
      <w:pPr>
        <w:widowControl/>
        <w:shd w:val="clear" w:color="auto" w:fill="FFFFFF"/>
        <w:spacing w:line="288" w:lineRule="auto"/>
        <w:ind w:firstLine="482" w:firstLineChars="150"/>
        <w:jc w:val="left"/>
        <w:rPr>
          <w:rFonts w:ascii="仿宋_GB2312" w:eastAsia="仿宋_GB2312" w:hAnsiTheme="minorEastAsia"/>
          <w:b/>
          <w:sz w:val="32"/>
          <w:szCs w:val="32"/>
        </w:rPr>
      </w:pPr>
      <w:r>
        <w:rPr>
          <w:rFonts w:ascii="仿宋_GB2312" w:eastAsia="仿宋_GB2312" w:hAnsiTheme="minorEastAsia"/>
          <w:b/>
          <w:sz w:val="32"/>
          <w:szCs w:val="32"/>
        </w:rPr>
        <w:t>一、</w:t>
      </w:r>
      <w:r>
        <w:rPr>
          <w:rFonts w:hint="eastAsia" w:ascii="仿宋_GB2312" w:eastAsia="仿宋_GB2312" w:hAnsiTheme="minorEastAsia"/>
          <w:b/>
          <w:sz w:val="32"/>
          <w:szCs w:val="32"/>
        </w:rPr>
        <w:t>接收转专业学生</w:t>
      </w:r>
      <w:r>
        <w:rPr>
          <w:rFonts w:ascii="仿宋_GB2312" w:eastAsia="仿宋_GB2312" w:hAnsiTheme="minorEastAsia"/>
          <w:b/>
          <w:sz w:val="32"/>
          <w:szCs w:val="32"/>
        </w:rPr>
        <w:t>工作</w:t>
      </w:r>
      <w:r>
        <w:rPr>
          <w:rFonts w:hint="eastAsia" w:ascii="仿宋_GB2312" w:eastAsia="仿宋_GB2312" w:hAnsiTheme="minorEastAsia"/>
          <w:b/>
          <w:sz w:val="32"/>
          <w:szCs w:val="32"/>
        </w:rPr>
        <w:t>原则</w:t>
      </w:r>
    </w:p>
    <w:p>
      <w:pPr>
        <w:widowControl/>
        <w:shd w:val="clear" w:color="auto" w:fill="FFFFFF"/>
        <w:spacing w:line="288" w:lineRule="auto"/>
        <w:ind w:firstLine="560"/>
        <w:jc w:val="left"/>
        <w:rPr>
          <w:rFonts w:ascii="仿宋_GB2312" w:eastAsia="仿宋_GB2312" w:hAnsiTheme="minorEastAsia"/>
          <w:sz w:val="32"/>
          <w:szCs w:val="32"/>
        </w:rPr>
      </w:pPr>
      <w:r>
        <w:rPr>
          <w:rFonts w:hint="eastAsia" w:ascii="仿宋_GB2312" w:eastAsia="仿宋_GB2312" w:hAnsiTheme="minorEastAsia"/>
          <w:sz w:val="32"/>
          <w:szCs w:val="32"/>
        </w:rPr>
        <w:t>1．转专业</w:t>
      </w:r>
      <w:r>
        <w:rPr>
          <w:rFonts w:ascii="仿宋_GB2312" w:eastAsia="仿宋_GB2312" w:hAnsiTheme="minorEastAsia"/>
          <w:sz w:val="32"/>
          <w:szCs w:val="32"/>
        </w:rPr>
        <w:t>工作本着公正、公平、公开的原则，坚持德智体美</w:t>
      </w:r>
      <w:r>
        <w:rPr>
          <w:rFonts w:hint="eastAsia" w:ascii="仿宋_GB2312" w:eastAsia="仿宋_GB2312" w:hAnsiTheme="minorEastAsia"/>
          <w:sz w:val="32"/>
          <w:szCs w:val="32"/>
        </w:rPr>
        <w:t>劳</w:t>
      </w:r>
      <w:r>
        <w:rPr>
          <w:rFonts w:ascii="仿宋_GB2312" w:eastAsia="仿宋_GB2312" w:hAnsiTheme="minorEastAsia"/>
          <w:sz w:val="32"/>
          <w:szCs w:val="32"/>
        </w:rPr>
        <w:t>全面衡量，严格控制条件，实事求是，择优推荐，保证质量。</w:t>
      </w:r>
    </w:p>
    <w:p>
      <w:pPr>
        <w:widowControl/>
        <w:shd w:val="clear" w:color="auto" w:fill="FFFFFF"/>
        <w:spacing w:line="288" w:lineRule="auto"/>
        <w:ind w:firstLine="560"/>
        <w:jc w:val="left"/>
        <w:rPr>
          <w:rFonts w:ascii="仿宋_GB2312" w:eastAsia="仿宋_GB2312" w:hAnsiTheme="minorEastAsia"/>
          <w:sz w:val="32"/>
          <w:szCs w:val="32"/>
        </w:rPr>
      </w:pPr>
      <w:r>
        <w:rPr>
          <w:rFonts w:hint="eastAsia" w:ascii="仿宋_GB2312" w:eastAsia="仿宋_GB2312" w:hAnsiTheme="minorEastAsia"/>
          <w:sz w:val="32"/>
          <w:szCs w:val="32"/>
        </w:rPr>
        <w:t>2．接收的转专业</w:t>
      </w:r>
      <w:r>
        <w:rPr>
          <w:rFonts w:ascii="仿宋_GB2312" w:eastAsia="仿宋_GB2312" w:hAnsiTheme="minorEastAsia"/>
          <w:sz w:val="32"/>
          <w:szCs w:val="32"/>
        </w:rPr>
        <w:t>学生必须拥护中国共产党的领导，热爱祖国，遵纪守法，无违反学校纪律受到处分记录；做人诚实守信，无考试作弊行为记录</w:t>
      </w:r>
      <w:r>
        <w:rPr>
          <w:rFonts w:hint="eastAsia" w:ascii="仿宋_GB2312" w:eastAsia="仿宋_GB2312" w:hAnsiTheme="minorEastAsia"/>
          <w:sz w:val="32"/>
          <w:szCs w:val="32"/>
        </w:rPr>
        <w:t>。</w:t>
      </w:r>
    </w:p>
    <w:p>
      <w:pPr>
        <w:widowControl/>
        <w:shd w:val="clear" w:color="auto" w:fill="FFFFFF"/>
        <w:spacing w:line="288" w:lineRule="auto"/>
        <w:ind w:firstLine="560"/>
        <w:jc w:val="left"/>
        <w:rPr>
          <w:rFonts w:ascii="仿宋_GB2312" w:eastAsia="仿宋_GB2312" w:hAnsiTheme="minorEastAsia"/>
          <w:sz w:val="32"/>
          <w:szCs w:val="32"/>
        </w:rPr>
      </w:pPr>
      <w:r>
        <w:rPr>
          <w:rFonts w:hint="eastAsia" w:ascii="仿宋_GB2312" w:eastAsia="仿宋_GB2312" w:hAnsiTheme="minorEastAsia"/>
          <w:sz w:val="32"/>
          <w:szCs w:val="32"/>
        </w:rPr>
        <w:t>3．符合学校对转专业学生的要求；学习成绩优良，未来精工技术班接收</w:t>
      </w:r>
      <w:r>
        <w:rPr>
          <w:rFonts w:hint="eastAsia" w:ascii="仿宋_GB2312" w:eastAsia="仿宋_GB2312" w:hAnsiTheme="minorEastAsia"/>
          <w:sz w:val="32"/>
          <w:szCs w:val="32"/>
          <w:lang w:val="en-US" w:eastAsia="zh-CN"/>
        </w:rPr>
        <w:t>2022级徐特立英才班</w:t>
      </w:r>
      <w:r>
        <w:rPr>
          <w:rFonts w:hint="eastAsia" w:ascii="仿宋_GB2312" w:eastAsia="仿宋_GB2312" w:hAnsiTheme="minorEastAsia"/>
          <w:sz w:val="32"/>
          <w:szCs w:val="32"/>
        </w:rPr>
        <w:t>学生，成绩排名在专业前3%。徐特立英才班</w:t>
      </w:r>
      <w:r>
        <w:rPr>
          <w:rFonts w:hint="eastAsia" w:ascii="仿宋_GB2312" w:eastAsia="仿宋_GB2312" w:hAnsiTheme="minorEastAsia"/>
          <w:sz w:val="32"/>
          <w:szCs w:val="32"/>
          <w:lang w:val="en-US" w:eastAsia="zh-CN"/>
        </w:rPr>
        <w:t>和</w:t>
      </w:r>
      <w:r>
        <w:rPr>
          <w:rFonts w:hint="eastAsia" w:ascii="仿宋_GB2312" w:eastAsia="仿宋_GB2312" w:hAnsiTheme="minorEastAsia"/>
          <w:sz w:val="32"/>
          <w:szCs w:val="32"/>
        </w:rPr>
        <w:t>特色英才班接收202</w:t>
      </w:r>
      <w:r>
        <w:rPr>
          <w:rFonts w:hint="eastAsia" w:ascii="仿宋_GB2312" w:eastAsia="仿宋_GB2312" w:hAnsiTheme="minorEastAsia"/>
          <w:sz w:val="32"/>
          <w:szCs w:val="32"/>
          <w:lang w:val="en-US" w:eastAsia="zh-CN"/>
        </w:rPr>
        <w:t>2</w:t>
      </w:r>
      <w:r>
        <w:rPr>
          <w:rFonts w:hint="eastAsia" w:ascii="仿宋_GB2312" w:eastAsia="仿宋_GB2312" w:hAnsiTheme="minorEastAsia"/>
          <w:sz w:val="32"/>
          <w:szCs w:val="32"/>
        </w:rPr>
        <w:t>级理工科类学生</w:t>
      </w:r>
      <w:r>
        <w:rPr>
          <w:rFonts w:hint="eastAsia" w:ascii="仿宋_GB2312" w:eastAsia="仿宋_GB2312" w:hAnsiTheme="minorEastAsia"/>
          <w:sz w:val="32"/>
          <w:szCs w:val="32"/>
          <w:lang w:eastAsia="zh-CN"/>
        </w:rPr>
        <w:t>，</w:t>
      </w:r>
      <w:r>
        <w:rPr>
          <w:rFonts w:hint="eastAsia" w:ascii="仿宋_GB2312" w:eastAsia="仿宋_GB2312" w:hAnsiTheme="minorEastAsia"/>
          <w:sz w:val="32"/>
          <w:szCs w:val="32"/>
        </w:rPr>
        <w:t>成绩排名在专业前</w:t>
      </w:r>
      <w:r>
        <w:rPr>
          <w:rFonts w:hint="eastAsia" w:ascii="仿宋_GB2312" w:eastAsia="仿宋_GB2312" w:hAnsiTheme="minorEastAsia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 w:hAnsiTheme="minorEastAsia"/>
          <w:sz w:val="32"/>
          <w:szCs w:val="32"/>
        </w:rPr>
        <w:t>%。</w:t>
      </w:r>
      <w:r>
        <w:rPr>
          <w:rFonts w:hint="eastAsia" w:ascii="仿宋_GB2312" w:eastAsia="仿宋_GB2312" w:hAnsiTheme="minorEastAsia"/>
          <w:sz w:val="32"/>
          <w:szCs w:val="32"/>
          <w:highlight w:val="none"/>
          <w:lang w:val="en-US" w:eastAsia="zh-CN"/>
        </w:rPr>
        <w:t>全球治理</w:t>
      </w:r>
      <w:r>
        <w:rPr>
          <w:rFonts w:hint="eastAsia" w:ascii="仿宋_GB2312" w:eastAsia="仿宋_GB2312" w:hAnsiTheme="minorEastAsia"/>
          <w:sz w:val="32"/>
          <w:szCs w:val="32"/>
          <w:highlight w:val="none"/>
        </w:rPr>
        <w:t>英才班接收202</w:t>
      </w:r>
      <w:r>
        <w:rPr>
          <w:rFonts w:hint="eastAsia" w:ascii="仿宋_GB2312" w:eastAsia="仿宋_GB2312" w:hAnsiTheme="minorEastAsia"/>
          <w:sz w:val="32"/>
          <w:szCs w:val="32"/>
          <w:highlight w:val="none"/>
          <w:lang w:val="en-US" w:eastAsia="zh-CN"/>
        </w:rPr>
        <w:t>2</w:t>
      </w:r>
      <w:r>
        <w:rPr>
          <w:rFonts w:hint="eastAsia" w:ascii="仿宋_GB2312" w:eastAsia="仿宋_GB2312" w:hAnsiTheme="minorEastAsia"/>
          <w:sz w:val="32"/>
          <w:szCs w:val="32"/>
          <w:highlight w:val="none"/>
        </w:rPr>
        <w:t>级学生</w:t>
      </w:r>
      <w:r>
        <w:rPr>
          <w:rFonts w:hint="eastAsia" w:ascii="仿宋_GB2312" w:eastAsia="仿宋_GB2312" w:hAnsiTheme="minorEastAsia"/>
          <w:sz w:val="32"/>
          <w:szCs w:val="32"/>
          <w:highlight w:val="none"/>
          <w:lang w:eastAsia="zh-CN"/>
        </w:rPr>
        <w:t>，</w:t>
      </w:r>
      <w:r>
        <w:rPr>
          <w:rFonts w:hint="eastAsia" w:ascii="仿宋_GB2312" w:eastAsia="仿宋_GB2312" w:hAnsiTheme="minorEastAsia"/>
          <w:sz w:val="32"/>
          <w:szCs w:val="32"/>
          <w:highlight w:val="none"/>
        </w:rPr>
        <w:t>成绩排名在专业前</w:t>
      </w:r>
      <w:r>
        <w:rPr>
          <w:rFonts w:hint="eastAsia" w:ascii="仿宋_GB2312" w:eastAsia="仿宋_GB2312" w:hAnsiTheme="minorEastAsia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eastAsia="仿宋_GB2312" w:hAnsiTheme="minorEastAsia"/>
          <w:sz w:val="32"/>
          <w:szCs w:val="32"/>
          <w:highlight w:val="none"/>
        </w:rPr>
        <w:t>%。</w:t>
      </w:r>
    </w:p>
    <w:p>
      <w:pPr>
        <w:widowControl/>
        <w:shd w:val="clear" w:color="auto" w:fill="FFFFFF"/>
        <w:spacing w:line="288" w:lineRule="auto"/>
        <w:ind w:firstLine="560"/>
        <w:jc w:val="left"/>
        <w:rPr>
          <w:rFonts w:ascii="仿宋_GB2312" w:eastAsia="仿宋_GB2312" w:hAnsiTheme="minorEastAsia"/>
          <w:sz w:val="32"/>
          <w:szCs w:val="32"/>
        </w:rPr>
      </w:pPr>
      <w:r>
        <w:rPr>
          <w:rFonts w:hint="eastAsia" w:ascii="仿宋_GB2312" w:eastAsia="仿宋_GB2312" w:hAnsiTheme="minorEastAsia"/>
          <w:sz w:val="32"/>
          <w:szCs w:val="32"/>
        </w:rPr>
        <w:t>4．截止</w:t>
      </w:r>
      <w:r>
        <w:rPr>
          <w:rFonts w:ascii="仿宋_GB2312" w:eastAsia="仿宋_GB2312" w:hAnsiTheme="minorEastAsia"/>
          <w:sz w:val="32"/>
          <w:szCs w:val="32"/>
        </w:rPr>
        <w:t>到</w:t>
      </w:r>
      <w:r>
        <w:rPr>
          <w:rFonts w:hint="eastAsia" w:ascii="仿宋_GB2312" w:eastAsia="仿宋_GB2312" w:hAnsiTheme="minorEastAsia"/>
          <w:sz w:val="32"/>
          <w:szCs w:val="32"/>
        </w:rPr>
        <w:t>转专业前</w:t>
      </w:r>
      <w:r>
        <w:rPr>
          <w:rFonts w:ascii="仿宋_GB2312" w:eastAsia="仿宋_GB2312" w:hAnsiTheme="minorEastAsia"/>
          <w:sz w:val="32"/>
          <w:szCs w:val="32"/>
        </w:rPr>
        <w:t>为止，</w:t>
      </w:r>
      <w:r>
        <w:rPr>
          <w:rFonts w:hint="eastAsia" w:ascii="仿宋_GB2312" w:eastAsia="仿宋_GB2312" w:hAnsiTheme="minorEastAsia"/>
          <w:sz w:val="32"/>
          <w:szCs w:val="32"/>
        </w:rPr>
        <w:t>原则上必修课、选修课、实习、课程设计等无不及格。</w:t>
      </w:r>
    </w:p>
    <w:p>
      <w:pPr>
        <w:widowControl/>
        <w:shd w:val="clear" w:color="auto" w:fill="FFFFFF"/>
        <w:spacing w:line="288" w:lineRule="auto"/>
        <w:ind w:firstLine="560"/>
        <w:jc w:val="left"/>
        <w:rPr>
          <w:rFonts w:ascii="仿宋_GB2312" w:eastAsia="仿宋_GB2312" w:hAnsiTheme="minorEastAsia"/>
          <w:sz w:val="32"/>
          <w:szCs w:val="32"/>
        </w:rPr>
      </w:pPr>
      <w:r>
        <w:rPr>
          <w:rFonts w:hint="eastAsia" w:ascii="仿宋_GB2312" w:eastAsia="仿宋_GB2312" w:hAnsiTheme="minorEastAsia"/>
          <w:sz w:val="32"/>
          <w:szCs w:val="32"/>
        </w:rPr>
        <w:t>5．学院成立转专业工作领导小组，由院长、书记担任组长，副院长和相关专业学院教学副院长担任成员。</w:t>
      </w:r>
    </w:p>
    <w:p>
      <w:pPr>
        <w:widowControl/>
        <w:shd w:val="clear" w:color="auto" w:fill="FFFFFF"/>
        <w:spacing w:line="288" w:lineRule="auto"/>
        <w:ind w:firstLine="482" w:firstLineChars="150"/>
        <w:jc w:val="left"/>
        <w:rPr>
          <w:rFonts w:ascii="仿宋_GB2312" w:eastAsia="仿宋_GB2312" w:hAnsiTheme="minorEastAsia"/>
          <w:b/>
          <w:sz w:val="32"/>
          <w:szCs w:val="32"/>
        </w:rPr>
      </w:pPr>
      <w:r>
        <w:rPr>
          <w:rFonts w:hint="eastAsia" w:ascii="仿宋_GB2312" w:eastAsia="仿宋_GB2312" w:hAnsiTheme="minorEastAsia"/>
          <w:b/>
          <w:sz w:val="32"/>
          <w:szCs w:val="32"/>
        </w:rPr>
        <w:t>二</w:t>
      </w:r>
      <w:r>
        <w:rPr>
          <w:rFonts w:ascii="仿宋_GB2312" w:eastAsia="仿宋_GB2312" w:hAnsiTheme="minorEastAsia"/>
          <w:b/>
          <w:sz w:val="32"/>
          <w:szCs w:val="32"/>
        </w:rPr>
        <w:t>、</w:t>
      </w:r>
      <w:r>
        <w:rPr>
          <w:rFonts w:hint="eastAsia" w:ascii="仿宋_GB2312" w:eastAsia="仿宋_GB2312" w:hAnsiTheme="minorEastAsia"/>
          <w:b/>
          <w:sz w:val="32"/>
          <w:szCs w:val="32"/>
        </w:rPr>
        <w:t>接收转专业学生工作办法</w:t>
      </w:r>
    </w:p>
    <w:p>
      <w:pPr>
        <w:widowControl/>
        <w:shd w:val="clear" w:color="auto" w:fill="FFFFFF"/>
        <w:spacing w:line="288" w:lineRule="auto"/>
        <w:ind w:firstLine="560"/>
        <w:jc w:val="left"/>
        <w:rPr>
          <w:rFonts w:ascii="仿宋_GB2312" w:eastAsia="仿宋_GB2312" w:hAnsiTheme="minorEastAsia"/>
          <w:sz w:val="32"/>
          <w:szCs w:val="32"/>
        </w:rPr>
      </w:pPr>
      <w:r>
        <w:rPr>
          <w:rFonts w:hint="eastAsia" w:ascii="仿宋_GB2312" w:eastAsia="仿宋_GB2312" w:hAnsiTheme="minorEastAsia"/>
          <w:sz w:val="32"/>
          <w:szCs w:val="32"/>
        </w:rPr>
        <w:t>按照学校对转专业工作的部署，</w:t>
      </w:r>
      <w:r>
        <w:rPr>
          <w:rFonts w:ascii="仿宋_GB2312" w:eastAsia="仿宋_GB2312" w:hAnsiTheme="minorEastAsia"/>
          <w:sz w:val="32"/>
          <w:szCs w:val="32"/>
        </w:rPr>
        <w:t>20</w:t>
      </w:r>
      <w:r>
        <w:rPr>
          <w:rFonts w:hint="eastAsia" w:ascii="仿宋_GB2312" w:eastAsia="仿宋_GB2312" w:hAnsiTheme="minorEastAsia"/>
          <w:sz w:val="32"/>
          <w:szCs w:val="32"/>
        </w:rPr>
        <w:t>2</w:t>
      </w:r>
      <w:r>
        <w:rPr>
          <w:rFonts w:hint="eastAsia" w:ascii="仿宋_GB2312" w:eastAsia="仿宋_GB2312" w:hAnsiTheme="minorEastAsia"/>
          <w:sz w:val="32"/>
          <w:szCs w:val="32"/>
          <w:lang w:val="en-US" w:eastAsia="zh-CN"/>
        </w:rPr>
        <w:t>3</w:t>
      </w:r>
      <w:r>
        <w:rPr>
          <w:rFonts w:ascii="仿宋_GB2312" w:eastAsia="仿宋_GB2312" w:hAnsiTheme="minorEastAsia"/>
          <w:sz w:val="32"/>
          <w:szCs w:val="32"/>
        </w:rPr>
        <w:t>-20</w:t>
      </w:r>
      <w:r>
        <w:rPr>
          <w:rFonts w:hint="eastAsia" w:ascii="仿宋_GB2312" w:eastAsia="仿宋_GB2312" w:hAnsiTheme="minorEastAsia"/>
          <w:sz w:val="32"/>
          <w:szCs w:val="32"/>
        </w:rPr>
        <w:t>2</w:t>
      </w:r>
      <w:r>
        <w:rPr>
          <w:rFonts w:hint="eastAsia" w:ascii="仿宋_GB2312" w:eastAsia="仿宋_GB2312" w:hAnsiTheme="minorEastAsia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 w:hAnsiTheme="minorEastAsia"/>
          <w:sz w:val="32"/>
          <w:szCs w:val="32"/>
        </w:rPr>
        <w:t>学年第</w:t>
      </w:r>
      <w:r>
        <w:rPr>
          <w:rFonts w:hint="eastAsia" w:ascii="仿宋_GB2312" w:eastAsia="仿宋_GB2312" w:hAnsiTheme="minorEastAsia"/>
          <w:sz w:val="32"/>
          <w:szCs w:val="32"/>
          <w:lang w:val="en-US" w:eastAsia="zh-CN"/>
        </w:rPr>
        <w:t>二</w:t>
      </w:r>
      <w:r>
        <w:rPr>
          <w:rFonts w:hint="eastAsia" w:ascii="仿宋_GB2312" w:eastAsia="仿宋_GB2312" w:hAnsiTheme="minorEastAsia"/>
          <w:sz w:val="32"/>
          <w:szCs w:val="32"/>
        </w:rPr>
        <w:t>学期我院接收转专业学生工作将按照以下步骤实施。</w:t>
      </w:r>
    </w:p>
    <w:p>
      <w:pPr>
        <w:widowControl/>
        <w:shd w:val="clear" w:color="auto" w:fill="FFFFFF"/>
        <w:spacing w:line="288" w:lineRule="auto"/>
        <w:ind w:firstLine="560"/>
        <w:jc w:val="left"/>
        <w:rPr>
          <w:rFonts w:ascii="仿宋_GB2312" w:eastAsia="仿宋_GB2312" w:hAnsiTheme="minorEastAsia"/>
          <w:sz w:val="32"/>
          <w:szCs w:val="32"/>
        </w:rPr>
      </w:pPr>
      <w:r>
        <w:rPr>
          <w:rFonts w:hint="eastAsia" w:ascii="仿宋_GB2312" w:eastAsia="仿宋_GB2312" w:hAnsiTheme="minorEastAsia"/>
          <w:sz w:val="32"/>
          <w:szCs w:val="32"/>
        </w:rPr>
        <w:t>1．学生通过“智慧北理统一门户”查看学院接收信息、提交转专业申请，通过“i北理”查看学院反馈等。（相关操作说明，详见附件</w:t>
      </w:r>
      <w:r>
        <w:rPr>
          <w:rFonts w:hint="eastAsia" w:ascii="仿宋_GB2312" w:eastAsia="仿宋_GB2312" w:hAnsiTheme="minorEastAsia"/>
          <w:sz w:val="32"/>
          <w:szCs w:val="32"/>
          <w:lang w:eastAsia="zh-CN"/>
        </w:rPr>
        <w:t>，</w:t>
      </w:r>
      <w:r>
        <w:rPr>
          <w:rFonts w:hint="eastAsia" w:ascii="仿宋_GB2312" w:eastAsia="仿宋_GB2312" w:hAnsiTheme="minorEastAsia"/>
          <w:sz w:val="32"/>
          <w:szCs w:val="32"/>
          <w:lang w:val="en-US" w:eastAsia="zh-CN"/>
        </w:rPr>
        <w:t>申请材料中附件包括</w:t>
      </w:r>
      <w:r>
        <w:rPr>
          <w:rFonts w:hint="eastAsia" w:ascii="仿宋_GB2312" w:eastAsia="仿宋_GB2312" w:hAnsiTheme="minorEastAsia"/>
          <w:sz w:val="32"/>
          <w:szCs w:val="32"/>
        </w:rPr>
        <w:t>已获得学分的课程成绩单、所获奖励证明材料</w:t>
      </w:r>
      <w:r>
        <w:rPr>
          <w:rFonts w:hint="eastAsia" w:ascii="仿宋_GB2312" w:eastAsia="仿宋_GB2312" w:hAnsiTheme="minorEastAsia"/>
          <w:sz w:val="32"/>
          <w:szCs w:val="32"/>
          <w:lang w:val="en-US" w:eastAsia="zh-CN"/>
        </w:rPr>
        <w:t>等</w:t>
      </w:r>
      <w:r>
        <w:rPr>
          <w:rFonts w:hint="eastAsia" w:ascii="仿宋_GB2312" w:eastAsia="仿宋_GB2312" w:hAnsiTheme="minorEastAsia"/>
          <w:sz w:val="32"/>
          <w:szCs w:val="32"/>
        </w:rPr>
        <w:t>）。</w:t>
      </w:r>
    </w:p>
    <w:p>
      <w:pPr>
        <w:widowControl/>
        <w:shd w:val="clear" w:color="auto" w:fill="FFFFFF"/>
        <w:spacing w:line="288" w:lineRule="auto"/>
        <w:ind w:firstLine="560"/>
        <w:jc w:val="left"/>
        <w:rPr>
          <w:rFonts w:ascii="仿宋_GB2312" w:eastAsia="仿宋_GB2312" w:hAnsiTheme="minorEastAsia"/>
          <w:sz w:val="32"/>
          <w:szCs w:val="32"/>
        </w:rPr>
      </w:pPr>
      <w:r>
        <w:rPr>
          <w:rFonts w:hint="eastAsia" w:ascii="仿宋_GB2312" w:eastAsia="仿宋_GB2312" w:hAnsiTheme="minorEastAsia"/>
          <w:sz w:val="32"/>
          <w:szCs w:val="32"/>
        </w:rPr>
        <w:t>2．学院按专业成立专业审核专家组以及学生综合素质考察专家组。各专业专家组负责审定学生的学习成绩是否符合专业要求，是否具备专业学习能力。综合素质考察组负责全面考察学生综合能力，包括专业能力、创新能力、心理素质等。</w:t>
      </w:r>
    </w:p>
    <w:p>
      <w:pPr>
        <w:widowControl/>
        <w:shd w:val="clear" w:color="auto" w:fill="FFFFFF"/>
        <w:spacing w:line="288" w:lineRule="auto"/>
        <w:ind w:firstLine="560"/>
        <w:jc w:val="left"/>
        <w:rPr>
          <w:rFonts w:ascii="仿宋_GB2312" w:eastAsia="仿宋_GB2312" w:hAnsiTheme="minorEastAsia"/>
          <w:sz w:val="32"/>
          <w:szCs w:val="32"/>
        </w:rPr>
      </w:pPr>
      <w:r>
        <w:rPr>
          <w:rFonts w:hint="eastAsia" w:ascii="仿宋_GB2312" w:eastAsia="仿宋_GB2312" w:hAnsiTheme="minorEastAsia"/>
          <w:sz w:val="32"/>
          <w:szCs w:val="32"/>
        </w:rPr>
        <w:t>3．各专业审核专家组首先对学生提交的成绩单进行审核，认定本专业对应年级可以获得的学分；不在接收专业培养方案必修课范围内的课程，可作为公共选修课成绩记载。通过组织面试，专业专家组对进入初筛学生的专业知识和个人能力进行考察，了解学生能否适应专业学习，择优录取。</w:t>
      </w:r>
    </w:p>
    <w:p>
      <w:pPr>
        <w:widowControl/>
        <w:shd w:val="clear" w:color="auto" w:fill="FFFFFF"/>
        <w:spacing w:line="288" w:lineRule="auto"/>
        <w:ind w:firstLine="560"/>
        <w:jc w:val="left"/>
        <w:rPr>
          <w:rFonts w:ascii="仿宋_GB2312" w:eastAsia="仿宋_GB2312" w:hAnsiTheme="minorEastAsia"/>
          <w:sz w:val="32"/>
          <w:szCs w:val="32"/>
        </w:rPr>
      </w:pPr>
      <w:r>
        <w:rPr>
          <w:rFonts w:hint="eastAsia" w:ascii="仿宋_GB2312" w:eastAsia="仿宋_GB2312" w:hAnsiTheme="minorEastAsia"/>
          <w:sz w:val="32"/>
          <w:szCs w:val="32"/>
        </w:rPr>
        <w:t>4．综合素质考察组对每个申请转入的学生进行面试，考察其学习态度、个人兴趣与擅长、自我管理与学习能力、心理素质等方面的情况，并结合其所取得的对应专业的学分情况，确定是否接受该学生的转专业申请。最后对全部申请转入的学生进行综合排序。</w:t>
      </w:r>
    </w:p>
    <w:p>
      <w:pPr>
        <w:widowControl/>
        <w:shd w:val="clear" w:color="auto" w:fill="FFFFFF"/>
        <w:spacing w:line="288" w:lineRule="auto"/>
        <w:ind w:firstLine="560"/>
        <w:jc w:val="left"/>
        <w:rPr>
          <w:rFonts w:ascii="仿宋_GB2312" w:eastAsia="仿宋_GB2312" w:hAnsiTheme="minorEastAsia"/>
          <w:sz w:val="32"/>
          <w:szCs w:val="32"/>
        </w:rPr>
      </w:pPr>
      <w:r>
        <w:rPr>
          <w:rFonts w:hint="eastAsia" w:ascii="仿宋_GB2312" w:eastAsia="仿宋_GB2312" w:hAnsiTheme="minorEastAsia"/>
          <w:sz w:val="32"/>
          <w:szCs w:val="32"/>
        </w:rPr>
        <w:t>5．</w:t>
      </w:r>
      <w:r>
        <w:rPr>
          <w:rFonts w:ascii="仿宋_GB2312" w:eastAsia="仿宋_GB2312" w:hAnsiTheme="minorEastAsia"/>
          <w:sz w:val="32"/>
          <w:szCs w:val="32"/>
        </w:rPr>
        <w:t>20</w:t>
      </w:r>
      <w:r>
        <w:rPr>
          <w:rFonts w:hint="eastAsia" w:ascii="仿宋_GB2312" w:eastAsia="仿宋_GB2312" w:hAnsiTheme="minorEastAsia"/>
          <w:sz w:val="32"/>
          <w:szCs w:val="32"/>
        </w:rPr>
        <w:t>2</w:t>
      </w:r>
      <w:r>
        <w:rPr>
          <w:rFonts w:hint="eastAsia" w:ascii="仿宋_GB2312" w:eastAsia="仿宋_GB2312" w:hAnsiTheme="minorEastAsia"/>
          <w:sz w:val="32"/>
          <w:szCs w:val="32"/>
          <w:lang w:val="en-US" w:eastAsia="zh-CN"/>
        </w:rPr>
        <w:t>3</w:t>
      </w:r>
      <w:r>
        <w:rPr>
          <w:rFonts w:ascii="仿宋_GB2312" w:eastAsia="仿宋_GB2312" w:hAnsiTheme="minorEastAsia"/>
          <w:sz w:val="32"/>
          <w:szCs w:val="32"/>
        </w:rPr>
        <w:t>-20</w:t>
      </w:r>
      <w:r>
        <w:rPr>
          <w:rFonts w:hint="eastAsia" w:ascii="仿宋_GB2312" w:eastAsia="仿宋_GB2312" w:hAnsiTheme="minorEastAsia"/>
          <w:sz w:val="32"/>
          <w:szCs w:val="32"/>
        </w:rPr>
        <w:t>2</w:t>
      </w:r>
      <w:r>
        <w:rPr>
          <w:rFonts w:hint="eastAsia" w:ascii="仿宋_GB2312" w:eastAsia="仿宋_GB2312" w:hAnsiTheme="minorEastAsia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 w:hAnsiTheme="minorEastAsia"/>
          <w:sz w:val="32"/>
          <w:szCs w:val="32"/>
        </w:rPr>
        <w:t>学年第</w:t>
      </w:r>
      <w:r>
        <w:rPr>
          <w:rFonts w:hint="eastAsia" w:ascii="仿宋_GB2312" w:eastAsia="仿宋_GB2312" w:hAnsiTheme="minorEastAsia"/>
          <w:sz w:val="32"/>
          <w:szCs w:val="32"/>
          <w:lang w:val="en-US" w:eastAsia="zh-CN"/>
        </w:rPr>
        <w:t>二</w:t>
      </w:r>
      <w:r>
        <w:rPr>
          <w:rFonts w:hint="eastAsia" w:ascii="仿宋_GB2312" w:eastAsia="仿宋_GB2312" w:hAnsiTheme="minorEastAsia"/>
          <w:sz w:val="32"/>
          <w:szCs w:val="32"/>
        </w:rPr>
        <w:t>学期徐特立学院</w:t>
      </w:r>
      <w:r>
        <w:rPr>
          <w:rFonts w:ascii="仿宋_GB2312" w:eastAsia="仿宋_GB2312" w:hAnsiTheme="minorEastAsia"/>
          <w:sz w:val="32"/>
          <w:szCs w:val="32"/>
        </w:rPr>
        <w:t>/</w:t>
      </w:r>
      <w:r>
        <w:rPr>
          <w:rFonts w:hint="eastAsia" w:ascii="仿宋_GB2312" w:eastAsia="仿宋_GB2312" w:hAnsiTheme="minorEastAsia"/>
          <w:sz w:val="32"/>
          <w:szCs w:val="32"/>
        </w:rPr>
        <w:t>未来精工技术学院拟接收转专业学生的人数不超过</w:t>
      </w:r>
      <w:r>
        <w:rPr>
          <w:rFonts w:hint="eastAsia" w:ascii="仿宋_GB2312" w:eastAsia="仿宋_GB2312" w:hAnsiTheme="minorEastAsia"/>
          <w:sz w:val="32"/>
          <w:szCs w:val="32"/>
          <w:highlight w:val="none"/>
          <w:lang w:val="en-US" w:eastAsia="zh-CN"/>
        </w:rPr>
        <w:t>9</w:t>
      </w:r>
      <w:bookmarkStart w:id="0" w:name="_GoBack"/>
      <w:bookmarkEnd w:id="0"/>
      <w:r>
        <w:rPr>
          <w:rFonts w:hint="eastAsia" w:ascii="仿宋_GB2312" w:eastAsia="仿宋_GB2312" w:hAnsiTheme="minorEastAsia"/>
          <w:sz w:val="32"/>
          <w:szCs w:val="32"/>
        </w:rPr>
        <w:t>人，不接收第二志愿学生。</w:t>
      </w:r>
    </w:p>
    <w:p>
      <w:pPr>
        <w:widowControl/>
        <w:shd w:val="clear" w:color="auto" w:fill="FFFFFF"/>
        <w:spacing w:line="288" w:lineRule="auto"/>
        <w:ind w:firstLine="560"/>
        <w:jc w:val="left"/>
        <w:rPr>
          <w:rFonts w:ascii="仿宋_GB2312" w:eastAsia="仿宋_GB2312" w:hAnsiTheme="minorEastAsia"/>
          <w:b/>
          <w:sz w:val="32"/>
          <w:szCs w:val="32"/>
        </w:rPr>
      </w:pPr>
      <w:r>
        <w:rPr>
          <w:rFonts w:hint="eastAsia" w:ascii="仿宋_GB2312" w:eastAsia="仿宋_GB2312" w:hAnsiTheme="minorEastAsia"/>
          <w:b/>
          <w:sz w:val="32"/>
          <w:szCs w:val="32"/>
        </w:rPr>
        <w:t>三、接收转专业学生工作安排</w:t>
      </w:r>
    </w:p>
    <w:p>
      <w:pPr>
        <w:widowControl/>
        <w:shd w:val="clear" w:color="auto" w:fill="FFFFFF"/>
        <w:spacing w:line="288" w:lineRule="auto"/>
        <w:ind w:firstLine="560"/>
        <w:jc w:val="left"/>
        <w:rPr>
          <w:rFonts w:ascii="仿宋_GB2312" w:eastAsia="仿宋_GB2312" w:hAnsiTheme="minorEastAsia"/>
          <w:sz w:val="32"/>
          <w:szCs w:val="32"/>
        </w:rPr>
      </w:pPr>
      <w:r>
        <w:rPr>
          <w:rFonts w:hint="eastAsia" w:ascii="仿宋_GB2312" w:eastAsia="仿宋_GB2312" w:hAnsiTheme="minorEastAsia"/>
          <w:sz w:val="32"/>
          <w:szCs w:val="32"/>
        </w:rPr>
        <w:t>1．202</w:t>
      </w:r>
      <w:r>
        <w:rPr>
          <w:rFonts w:hint="eastAsia" w:ascii="仿宋_GB2312" w:eastAsia="仿宋_GB2312" w:hAnsiTheme="minorEastAsia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 w:hAnsiTheme="minorEastAsia"/>
          <w:sz w:val="32"/>
          <w:szCs w:val="32"/>
        </w:rPr>
        <w:t>年</w:t>
      </w:r>
      <w:r>
        <w:rPr>
          <w:rFonts w:hint="eastAsia" w:ascii="仿宋_GB2312" w:eastAsia="仿宋_GB2312" w:hAnsiTheme="minorEastAsia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 w:hAnsiTheme="minorEastAsia"/>
          <w:sz w:val="32"/>
          <w:szCs w:val="32"/>
        </w:rPr>
        <w:t>月</w:t>
      </w:r>
      <w:r>
        <w:rPr>
          <w:rFonts w:hint="eastAsia" w:ascii="仿宋_GB2312" w:eastAsia="仿宋_GB2312" w:hAnsiTheme="minorEastAsia"/>
          <w:sz w:val="32"/>
          <w:szCs w:val="32"/>
          <w:lang w:val="en-US" w:eastAsia="zh-CN"/>
        </w:rPr>
        <w:t>31</w:t>
      </w:r>
      <w:r>
        <w:rPr>
          <w:rFonts w:hint="eastAsia" w:ascii="仿宋_GB2312" w:eastAsia="仿宋_GB2312" w:hAnsiTheme="minorEastAsia"/>
          <w:sz w:val="32"/>
          <w:szCs w:val="32"/>
        </w:rPr>
        <w:t>日前完成学院接收转专业学生计划表、工作实施方案，上报教务部审核。</w:t>
      </w:r>
    </w:p>
    <w:p>
      <w:pPr>
        <w:widowControl/>
        <w:shd w:val="clear" w:color="auto" w:fill="FFFFFF"/>
        <w:spacing w:line="288" w:lineRule="auto"/>
        <w:ind w:firstLine="560"/>
        <w:jc w:val="left"/>
        <w:rPr>
          <w:rFonts w:ascii="仿宋_GB2312" w:eastAsia="仿宋_GB2312" w:hAnsiTheme="minorEastAsia"/>
          <w:sz w:val="32"/>
          <w:szCs w:val="32"/>
        </w:rPr>
      </w:pPr>
      <w:r>
        <w:rPr>
          <w:rFonts w:hint="eastAsia" w:ascii="仿宋_GB2312" w:eastAsia="仿宋_GB2312" w:hAnsiTheme="minorEastAsia"/>
          <w:sz w:val="32"/>
          <w:szCs w:val="32"/>
        </w:rPr>
        <w:t>2．教务部审核通过后，202</w:t>
      </w:r>
      <w:r>
        <w:rPr>
          <w:rFonts w:hint="eastAsia" w:ascii="仿宋_GB2312" w:eastAsia="仿宋_GB2312" w:hAnsiTheme="minorEastAsia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 w:hAnsiTheme="minorEastAsia"/>
          <w:sz w:val="32"/>
          <w:szCs w:val="32"/>
        </w:rPr>
        <w:t>年</w:t>
      </w:r>
      <w:r>
        <w:rPr>
          <w:rFonts w:hint="eastAsia" w:ascii="仿宋_GB2312" w:eastAsia="仿宋_GB2312" w:hAnsiTheme="minorEastAsia"/>
          <w:sz w:val="32"/>
          <w:szCs w:val="32"/>
          <w:lang w:val="en-US" w:eastAsia="zh-CN"/>
        </w:rPr>
        <w:t>6</w:t>
      </w:r>
      <w:r>
        <w:rPr>
          <w:rFonts w:hint="eastAsia" w:ascii="仿宋_GB2312" w:eastAsia="仿宋_GB2312" w:hAnsiTheme="minorEastAsia"/>
          <w:sz w:val="32"/>
          <w:szCs w:val="32"/>
        </w:rPr>
        <w:t>月</w:t>
      </w:r>
      <w:r>
        <w:rPr>
          <w:rFonts w:hint="eastAsia" w:ascii="仿宋_GB2312" w:eastAsia="仿宋_GB2312" w:hAnsiTheme="minorEastAsia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 w:hAnsiTheme="minorEastAsia"/>
          <w:sz w:val="32"/>
          <w:szCs w:val="32"/>
        </w:rPr>
        <w:t>日至202</w:t>
      </w:r>
      <w:r>
        <w:rPr>
          <w:rFonts w:hint="eastAsia" w:ascii="仿宋_GB2312" w:eastAsia="仿宋_GB2312" w:hAnsiTheme="minorEastAsia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 w:hAnsiTheme="minorEastAsia"/>
          <w:sz w:val="32"/>
          <w:szCs w:val="32"/>
        </w:rPr>
        <w:t>年</w:t>
      </w:r>
      <w:r>
        <w:rPr>
          <w:rFonts w:hint="eastAsia" w:ascii="仿宋_GB2312" w:eastAsia="仿宋_GB2312" w:hAnsiTheme="minorEastAsia"/>
          <w:sz w:val="32"/>
          <w:szCs w:val="32"/>
          <w:lang w:val="en-US" w:eastAsia="zh-CN"/>
        </w:rPr>
        <w:t>6</w:t>
      </w:r>
      <w:r>
        <w:rPr>
          <w:rFonts w:hint="eastAsia" w:ascii="仿宋_GB2312" w:eastAsia="仿宋_GB2312" w:hAnsiTheme="minorEastAsia"/>
          <w:sz w:val="32"/>
          <w:szCs w:val="32"/>
        </w:rPr>
        <w:t>月</w:t>
      </w:r>
      <w:r>
        <w:rPr>
          <w:rFonts w:hint="eastAsia" w:ascii="仿宋_GB2312" w:eastAsia="仿宋_GB2312" w:hAnsiTheme="minorEastAsia"/>
          <w:sz w:val="32"/>
          <w:szCs w:val="32"/>
          <w:lang w:val="en-US" w:eastAsia="zh-CN"/>
        </w:rPr>
        <w:t>9</w:t>
      </w:r>
      <w:r>
        <w:rPr>
          <w:rFonts w:hint="eastAsia" w:ascii="仿宋_GB2312" w:eastAsia="仿宋_GB2312" w:hAnsiTheme="minorEastAsia"/>
          <w:sz w:val="32"/>
          <w:szCs w:val="32"/>
        </w:rPr>
        <w:t>日将学院接收转专业学生计划表、工作实施方案等文件在学院网站上进行公示。在此期间，接受学生提交的转专业申请。</w:t>
      </w:r>
    </w:p>
    <w:p>
      <w:pPr>
        <w:widowControl/>
        <w:shd w:val="clear" w:color="auto" w:fill="FFFFFF"/>
        <w:spacing w:line="288" w:lineRule="auto"/>
        <w:ind w:firstLine="560"/>
        <w:jc w:val="left"/>
        <w:rPr>
          <w:rFonts w:ascii="仿宋_GB2312" w:eastAsia="仿宋_GB2312" w:hAnsiTheme="minorEastAsia"/>
          <w:sz w:val="32"/>
          <w:szCs w:val="32"/>
        </w:rPr>
      </w:pPr>
      <w:r>
        <w:rPr>
          <w:rFonts w:hint="eastAsia" w:ascii="仿宋_GB2312" w:eastAsia="仿宋_GB2312" w:hAnsiTheme="minorEastAsia"/>
          <w:sz w:val="32"/>
          <w:szCs w:val="32"/>
        </w:rPr>
        <w:t>3．202</w:t>
      </w:r>
      <w:r>
        <w:rPr>
          <w:rFonts w:hint="eastAsia" w:ascii="仿宋_GB2312" w:eastAsia="仿宋_GB2312" w:hAnsiTheme="minorEastAsia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 w:hAnsiTheme="minorEastAsia"/>
          <w:sz w:val="32"/>
          <w:szCs w:val="32"/>
        </w:rPr>
        <w:t>年</w:t>
      </w:r>
      <w:r>
        <w:rPr>
          <w:rFonts w:hint="eastAsia" w:ascii="仿宋_GB2312" w:eastAsia="仿宋_GB2312" w:hAnsiTheme="minorEastAsia"/>
          <w:sz w:val="32"/>
          <w:szCs w:val="32"/>
          <w:lang w:val="en-US" w:eastAsia="zh-CN"/>
        </w:rPr>
        <w:t>6</w:t>
      </w:r>
      <w:r>
        <w:rPr>
          <w:rFonts w:hint="eastAsia" w:ascii="仿宋_GB2312" w:eastAsia="仿宋_GB2312" w:hAnsiTheme="minorEastAsia"/>
          <w:sz w:val="32"/>
          <w:szCs w:val="32"/>
        </w:rPr>
        <w:t>月</w:t>
      </w:r>
      <w:r>
        <w:rPr>
          <w:rFonts w:hint="eastAsia" w:ascii="仿宋_GB2312" w:eastAsia="仿宋_GB2312" w:hAnsiTheme="minorEastAsia"/>
          <w:sz w:val="32"/>
          <w:szCs w:val="32"/>
          <w:lang w:val="en-US" w:eastAsia="zh-CN"/>
        </w:rPr>
        <w:t>11</w:t>
      </w:r>
      <w:r>
        <w:rPr>
          <w:rFonts w:hint="eastAsia" w:ascii="仿宋_GB2312" w:eastAsia="仿宋_GB2312" w:hAnsiTheme="minorEastAsia"/>
          <w:sz w:val="32"/>
          <w:szCs w:val="32"/>
        </w:rPr>
        <w:t>日学院对学生提交的材料进行审核，核定所获学分在申请转入专业对应年级培养方案中的学分。</w:t>
      </w:r>
    </w:p>
    <w:p>
      <w:pPr>
        <w:widowControl/>
        <w:shd w:val="clear" w:color="auto" w:fill="FFFFFF"/>
        <w:spacing w:line="288" w:lineRule="auto"/>
        <w:ind w:firstLine="560"/>
        <w:jc w:val="left"/>
        <w:rPr>
          <w:rFonts w:ascii="仿宋_GB2312" w:eastAsia="仿宋_GB2312" w:hAnsiTheme="minorEastAsia"/>
          <w:sz w:val="32"/>
          <w:szCs w:val="32"/>
        </w:rPr>
      </w:pPr>
      <w:r>
        <w:rPr>
          <w:rFonts w:hint="eastAsia" w:ascii="仿宋_GB2312" w:eastAsia="仿宋_GB2312" w:hAnsiTheme="minorEastAsia"/>
          <w:sz w:val="32"/>
          <w:szCs w:val="32"/>
        </w:rPr>
        <w:t>4．202</w:t>
      </w:r>
      <w:r>
        <w:rPr>
          <w:rFonts w:hint="eastAsia" w:ascii="仿宋_GB2312" w:eastAsia="仿宋_GB2312" w:hAnsiTheme="minorEastAsia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 w:hAnsiTheme="minorEastAsia"/>
          <w:sz w:val="32"/>
          <w:szCs w:val="32"/>
        </w:rPr>
        <w:t>年</w:t>
      </w:r>
      <w:r>
        <w:rPr>
          <w:rFonts w:hint="eastAsia" w:ascii="仿宋_GB2312" w:eastAsia="仿宋_GB2312" w:hAnsiTheme="minorEastAsia"/>
          <w:sz w:val="32"/>
          <w:szCs w:val="32"/>
          <w:lang w:val="en-US" w:eastAsia="zh-CN"/>
        </w:rPr>
        <w:t>6</w:t>
      </w:r>
      <w:r>
        <w:rPr>
          <w:rFonts w:hint="eastAsia" w:ascii="仿宋_GB2312" w:eastAsia="仿宋_GB2312" w:hAnsiTheme="minorEastAsia"/>
          <w:sz w:val="32"/>
          <w:szCs w:val="32"/>
        </w:rPr>
        <w:t>月</w:t>
      </w:r>
      <w:r>
        <w:rPr>
          <w:rFonts w:hint="eastAsia" w:ascii="仿宋_GB2312" w:eastAsia="仿宋_GB2312" w:hAnsiTheme="minorEastAsia"/>
          <w:sz w:val="32"/>
          <w:szCs w:val="32"/>
          <w:lang w:val="en-US" w:eastAsia="zh-CN"/>
        </w:rPr>
        <w:t>12</w:t>
      </w:r>
      <w:r>
        <w:rPr>
          <w:rFonts w:hint="eastAsia" w:ascii="仿宋_GB2312" w:eastAsia="仿宋_GB2312" w:hAnsiTheme="minorEastAsia"/>
          <w:sz w:val="32"/>
          <w:szCs w:val="32"/>
        </w:rPr>
        <w:t>日，对申请转入学生进行面试。具体时间地点另行通知。</w:t>
      </w:r>
    </w:p>
    <w:p>
      <w:pPr>
        <w:widowControl/>
        <w:shd w:val="clear" w:color="auto" w:fill="FFFFFF"/>
        <w:spacing w:line="288" w:lineRule="auto"/>
        <w:ind w:firstLine="560"/>
        <w:jc w:val="left"/>
        <w:rPr>
          <w:rFonts w:ascii="仿宋_GB2312" w:eastAsia="仿宋_GB2312" w:hAnsiTheme="minorEastAsia"/>
          <w:sz w:val="32"/>
          <w:szCs w:val="32"/>
        </w:rPr>
      </w:pPr>
      <w:r>
        <w:rPr>
          <w:rFonts w:hint="eastAsia" w:ascii="仿宋_GB2312" w:eastAsia="仿宋_GB2312" w:hAnsiTheme="minorEastAsia"/>
          <w:sz w:val="32"/>
          <w:szCs w:val="32"/>
        </w:rPr>
        <w:t>5．202</w:t>
      </w:r>
      <w:r>
        <w:rPr>
          <w:rFonts w:hint="eastAsia" w:ascii="仿宋_GB2312" w:eastAsia="仿宋_GB2312" w:hAnsiTheme="minorEastAsia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 w:hAnsiTheme="minorEastAsia"/>
          <w:sz w:val="32"/>
          <w:szCs w:val="32"/>
        </w:rPr>
        <w:t>年</w:t>
      </w:r>
      <w:r>
        <w:rPr>
          <w:rFonts w:hint="eastAsia" w:ascii="仿宋_GB2312" w:eastAsia="仿宋_GB2312" w:hAnsiTheme="minorEastAsia"/>
          <w:sz w:val="32"/>
          <w:szCs w:val="32"/>
          <w:lang w:val="en-US" w:eastAsia="zh-CN"/>
        </w:rPr>
        <w:t>6</w:t>
      </w:r>
      <w:r>
        <w:rPr>
          <w:rFonts w:hint="eastAsia" w:ascii="仿宋_GB2312" w:eastAsia="仿宋_GB2312" w:hAnsiTheme="minorEastAsia"/>
          <w:sz w:val="32"/>
          <w:szCs w:val="32"/>
        </w:rPr>
        <w:t>月</w:t>
      </w:r>
      <w:r>
        <w:rPr>
          <w:rFonts w:hint="eastAsia" w:ascii="仿宋_GB2312" w:eastAsia="仿宋_GB2312" w:hAnsiTheme="minorEastAsia"/>
          <w:sz w:val="32"/>
          <w:szCs w:val="32"/>
          <w:lang w:val="en-US" w:eastAsia="zh-CN"/>
        </w:rPr>
        <w:t>13</w:t>
      </w:r>
      <w:r>
        <w:rPr>
          <w:rFonts w:hint="eastAsia" w:ascii="仿宋_GB2312" w:eastAsia="仿宋_GB2312" w:hAnsiTheme="minorEastAsia"/>
          <w:sz w:val="32"/>
          <w:szCs w:val="32"/>
        </w:rPr>
        <w:t>日将转入学院学生初选名单上报教务部，并在学院网站上进行公示。公示期为202</w:t>
      </w:r>
      <w:r>
        <w:rPr>
          <w:rFonts w:hint="eastAsia" w:ascii="仿宋_GB2312" w:eastAsia="仿宋_GB2312" w:hAnsiTheme="minorEastAsia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 w:hAnsiTheme="minorEastAsia"/>
          <w:sz w:val="32"/>
          <w:szCs w:val="32"/>
        </w:rPr>
        <w:t>年</w:t>
      </w:r>
      <w:r>
        <w:rPr>
          <w:rFonts w:hint="eastAsia" w:ascii="仿宋_GB2312" w:eastAsia="仿宋_GB2312" w:hAnsiTheme="minorEastAsia"/>
          <w:sz w:val="32"/>
          <w:szCs w:val="32"/>
          <w:lang w:val="en-US" w:eastAsia="zh-CN"/>
        </w:rPr>
        <w:t>6</w:t>
      </w:r>
      <w:r>
        <w:rPr>
          <w:rFonts w:hint="eastAsia" w:ascii="仿宋_GB2312" w:eastAsia="仿宋_GB2312" w:hAnsiTheme="minorEastAsia"/>
          <w:sz w:val="32"/>
          <w:szCs w:val="32"/>
        </w:rPr>
        <w:t>月</w:t>
      </w:r>
      <w:r>
        <w:rPr>
          <w:rFonts w:hint="eastAsia" w:ascii="仿宋_GB2312" w:eastAsia="仿宋_GB2312" w:hAnsiTheme="minorEastAsia"/>
          <w:sz w:val="32"/>
          <w:szCs w:val="32"/>
          <w:lang w:val="en-US" w:eastAsia="zh-CN"/>
        </w:rPr>
        <w:t>13</w:t>
      </w:r>
      <w:r>
        <w:rPr>
          <w:rFonts w:hint="eastAsia" w:ascii="仿宋_GB2312" w:eastAsia="仿宋_GB2312" w:hAnsiTheme="minorEastAsia"/>
          <w:sz w:val="32"/>
          <w:szCs w:val="32"/>
        </w:rPr>
        <w:t>日至202</w:t>
      </w:r>
      <w:r>
        <w:rPr>
          <w:rFonts w:hint="eastAsia" w:ascii="仿宋_GB2312" w:eastAsia="仿宋_GB2312" w:hAnsiTheme="minorEastAsia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 w:hAnsiTheme="minorEastAsia"/>
          <w:sz w:val="32"/>
          <w:szCs w:val="32"/>
        </w:rPr>
        <w:t>年</w:t>
      </w:r>
      <w:r>
        <w:rPr>
          <w:rFonts w:hint="eastAsia" w:ascii="仿宋_GB2312" w:eastAsia="仿宋_GB2312" w:hAnsiTheme="minorEastAsia"/>
          <w:sz w:val="32"/>
          <w:szCs w:val="32"/>
          <w:lang w:val="en-US" w:eastAsia="zh-CN"/>
        </w:rPr>
        <w:t>6</w:t>
      </w:r>
      <w:r>
        <w:rPr>
          <w:rFonts w:hint="eastAsia" w:ascii="仿宋_GB2312" w:eastAsia="仿宋_GB2312" w:hAnsiTheme="minorEastAsia"/>
          <w:sz w:val="32"/>
          <w:szCs w:val="32"/>
        </w:rPr>
        <w:t>月1</w:t>
      </w:r>
      <w:r>
        <w:rPr>
          <w:rFonts w:hint="eastAsia" w:ascii="仿宋_GB2312" w:eastAsia="仿宋_GB2312" w:hAnsiTheme="minorEastAsia"/>
          <w:sz w:val="32"/>
          <w:szCs w:val="32"/>
          <w:lang w:val="en-US" w:eastAsia="zh-CN"/>
        </w:rPr>
        <w:t>6</w:t>
      </w:r>
      <w:r>
        <w:rPr>
          <w:rFonts w:hint="eastAsia" w:ascii="仿宋_GB2312" w:eastAsia="仿宋_GB2312" w:hAnsiTheme="minorEastAsia"/>
          <w:sz w:val="32"/>
          <w:szCs w:val="32"/>
        </w:rPr>
        <w:t>日。</w:t>
      </w:r>
    </w:p>
    <w:p>
      <w:pPr>
        <w:widowControl/>
        <w:shd w:val="clear" w:color="auto" w:fill="FFFFFF"/>
        <w:spacing w:line="288" w:lineRule="auto"/>
        <w:ind w:firstLine="560"/>
        <w:jc w:val="left"/>
        <w:rPr>
          <w:rFonts w:hint="eastAsia" w:ascii="仿宋_GB2312" w:eastAsia="仿宋_GB2312" w:hAnsiTheme="minorEastAsia"/>
          <w:sz w:val="32"/>
          <w:szCs w:val="32"/>
        </w:rPr>
      </w:pPr>
      <w:r>
        <w:rPr>
          <w:rFonts w:hint="eastAsia" w:ascii="仿宋_GB2312" w:eastAsia="仿宋_GB2312" w:hAnsiTheme="minorEastAsia"/>
          <w:sz w:val="32"/>
          <w:szCs w:val="32"/>
        </w:rPr>
        <w:t>6．202</w:t>
      </w:r>
      <w:r>
        <w:rPr>
          <w:rFonts w:hint="eastAsia" w:ascii="仿宋_GB2312" w:eastAsia="仿宋_GB2312" w:hAnsiTheme="minorEastAsia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 w:hAnsiTheme="minorEastAsia"/>
          <w:sz w:val="32"/>
          <w:szCs w:val="32"/>
        </w:rPr>
        <w:t>年</w:t>
      </w:r>
      <w:r>
        <w:rPr>
          <w:rFonts w:hint="eastAsia" w:ascii="仿宋_GB2312" w:eastAsia="仿宋_GB2312" w:hAnsiTheme="minorEastAsia"/>
          <w:sz w:val="32"/>
          <w:szCs w:val="32"/>
          <w:lang w:val="en-US" w:eastAsia="zh-CN"/>
        </w:rPr>
        <w:t>8</w:t>
      </w:r>
      <w:r>
        <w:rPr>
          <w:rFonts w:hint="eastAsia" w:ascii="仿宋_GB2312" w:eastAsia="仿宋_GB2312" w:hAnsiTheme="minorEastAsia"/>
          <w:sz w:val="32"/>
          <w:szCs w:val="32"/>
        </w:rPr>
        <w:t>月</w:t>
      </w:r>
      <w:r>
        <w:rPr>
          <w:rFonts w:hint="eastAsia" w:ascii="仿宋_GB2312" w:eastAsia="仿宋_GB2312" w:hAnsiTheme="minorEastAsia"/>
          <w:sz w:val="32"/>
          <w:szCs w:val="32"/>
          <w:lang w:val="en-US" w:eastAsia="zh-CN"/>
        </w:rPr>
        <w:t>19</w:t>
      </w:r>
      <w:r>
        <w:rPr>
          <w:rFonts w:hint="eastAsia" w:ascii="仿宋_GB2312" w:eastAsia="仿宋_GB2312" w:hAnsiTheme="minorEastAsia"/>
          <w:sz w:val="32"/>
          <w:szCs w:val="32"/>
        </w:rPr>
        <w:t>日前完成拟接收转专业学生成绩核查，确定正式转专业学生名单，并在学院网站</w:t>
      </w:r>
      <w:r>
        <w:rPr>
          <w:rFonts w:hint="eastAsia" w:ascii="仿宋_GB2312" w:eastAsia="仿宋_GB2312" w:hAnsiTheme="minorEastAsia"/>
          <w:sz w:val="32"/>
          <w:szCs w:val="32"/>
          <w:lang w:eastAsia="zh-CN"/>
        </w:rPr>
        <w:t>（https://xuteli.bit.edu.cn/）</w:t>
      </w:r>
      <w:r>
        <w:rPr>
          <w:rFonts w:hint="eastAsia" w:ascii="仿宋_GB2312" w:eastAsia="仿宋_GB2312" w:hAnsiTheme="minorEastAsia"/>
          <w:sz w:val="32"/>
          <w:szCs w:val="32"/>
        </w:rPr>
        <w:t>进行公布。</w:t>
      </w:r>
    </w:p>
    <w:p>
      <w:pPr>
        <w:widowControl/>
        <w:shd w:val="clear" w:color="auto" w:fill="FFFFFF"/>
        <w:spacing w:line="288" w:lineRule="auto"/>
        <w:ind w:firstLine="560"/>
        <w:jc w:val="left"/>
        <w:rPr>
          <w:rFonts w:hint="eastAsia" w:ascii="仿宋_GB2312" w:eastAsia="仿宋_GB2312" w:hAnsiTheme="minorEastAsia"/>
          <w:b/>
          <w:sz w:val="32"/>
          <w:szCs w:val="32"/>
          <w:lang w:val="en-US" w:eastAsia="zh-CN"/>
        </w:rPr>
      </w:pPr>
      <w:r>
        <w:rPr>
          <w:rFonts w:hint="eastAsia" w:ascii="仿宋_GB2312" w:eastAsia="仿宋_GB2312" w:hAnsiTheme="minorEastAsia"/>
          <w:b/>
          <w:sz w:val="32"/>
          <w:szCs w:val="32"/>
          <w:lang w:val="en-US" w:eastAsia="zh-CN"/>
        </w:rPr>
        <w:t>四、联系方式</w:t>
      </w:r>
    </w:p>
    <w:p>
      <w:pPr>
        <w:widowControl/>
        <w:shd w:val="clear" w:color="auto" w:fill="FFFFFF"/>
        <w:spacing w:line="288" w:lineRule="auto"/>
        <w:ind w:firstLine="560"/>
        <w:jc w:val="left"/>
        <w:rPr>
          <w:rFonts w:hint="eastAsia" w:ascii="仿宋_GB2312" w:eastAsia="仿宋_GB2312" w:hAnsiTheme="minorEastAsia"/>
          <w:sz w:val="32"/>
          <w:szCs w:val="32"/>
        </w:rPr>
      </w:pPr>
      <w:r>
        <w:rPr>
          <w:rFonts w:hint="eastAsia" w:ascii="仿宋_GB2312" w:eastAsia="仿宋_GB2312" w:hAnsiTheme="minorEastAsia"/>
          <w:sz w:val="32"/>
          <w:szCs w:val="32"/>
        </w:rPr>
        <w:t xml:space="preserve">徐特立学院教学办公室 </w:t>
      </w:r>
    </w:p>
    <w:p>
      <w:pPr>
        <w:widowControl/>
        <w:shd w:val="clear" w:color="auto" w:fill="FFFFFF"/>
        <w:spacing w:line="288" w:lineRule="auto"/>
        <w:ind w:firstLine="560"/>
        <w:jc w:val="left"/>
        <w:rPr>
          <w:rFonts w:hint="eastAsia" w:ascii="仿宋_GB2312" w:eastAsia="仿宋_GB2312" w:hAnsiTheme="minorEastAsia"/>
          <w:sz w:val="32"/>
          <w:szCs w:val="32"/>
          <w:lang w:val="en-US" w:eastAsia="zh-CN"/>
        </w:rPr>
      </w:pPr>
      <w:r>
        <w:rPr>
          <w:rFonts w:hint="eastAsia" w:ascii="仿宋_GB2312" w:eastAsia="仿宋_GB2312" w:hAnsiTheme="minorEastAsia"/>
          <w:sz w:val="32"/>
          <w:szCs w:val="32"/>
        </w:rPr>
        <w:t>联系电话：</w:t>
      </w:r>
      <w:r>
        <w:rPr>
          <w:rFonts w:hint="eastAsia" w:ascii="仿宋_GB2312" w:eastAsia="仿宋_GB2312" w:hAnsiTheme="minorEastAsia"/>
          <w:sz w:val="32"/>
          <w:szCs w:val="32"/>
          <w:lang w:val="en-US" w:eastAsia="zh-CN"/>
        </w:rPr>
        <w:t>81381002</w:t>
      </w:r>
    </w:p>
    <w:p>
      <w:pPr>
        <w:widowControl/>
        <w:shd w:val="clear" w:color="auto" w:fill="FFFFFF"/>
        <w:spacing w:line="288" w:lineRule="auto"/>
        <w:ind w:firstLine="560"/>
        <w:jc w:val="left"/>
        <w:rPr>
          <w:rFonts w:hint="default" w:ascii="仿宋_GB2312" w:eastAsia="仿宋_GB2312" w:hAnsiTheme="minorEastAsia"/>
          <w:sz w:val="32"/>
          <w:szCs w:val="32"/>
          <w:lang w:val="en-US" w:eastAsia="zh-CN"/>
        </w:rPr>
      </w:pPr>
      <w:r>
        <w:rPr>
          <w:rFonts w:hint="eastAsia" w:ascii="仿宋_GB2312" w:eastAsia="仿宋_GB2312" w:hAnsiTheme="minorEastAsia"/>
          <w:sz w:val="32"/>
          <w:szCs w:val="32"/>
          <w:lang w:val="en-US" w:eastAsia="zh-CN"/>
        </w:rPr>
        <w:t>联系邮箱：hubo8561@bit.edu.cn</w:t>
      </w:r>
    </w:p>
    <w:p>
      <w:pPr>
        <w:tabs>
          <w:tab w:val="left" w:pos="7050"/>
        </w:tabs>
        <w:spacing w:line="360" w:lineRule="auto"/>
        <w:ind w:right="480" w:firstLine="320" w:firstLineChars="100"/>
        <w:rPr>
          <w:rFonts w:ascii="仿宋_GB2312" w:eastAsia="仿宋_GB2312" w:hAnsiTheme="minorEastAsia"/>
          <w:sz w:val="32"/>
          <w:szCs w:val="32"/>
        </w:rPr>
      </w:pPr>
    </w:p>
    <w:p>
      <w:pPr>
        <w:tabs>
          <w:tab w:val="left" w:pos="7050"/>
        </w:tabs>
        <w:spacing w:line="360" w:lineRule="auto"/>
        <w:ind w:right="480" w:firstLine="4160" w:firstLineChars="1300"/>
        <w:rPr>
          <w:rFonts w:ascii="仿宋_GB2312" w:eastAsia="仿宋_GB2312" w:hAnsiTheme="minorEastAsia"/>
          <w:sz w:val="32"/>
          <w:szCs w:val="32"/>
        </w:rPr>
      </w:pPr>
      <w:r>
        <w:rPr>
          <w:rFonts w:hint="eastAsia" w:ascii="仿宋_GB2312" w:eastAsia="仿宋_GB2312" w:hAnsiTheme="minorEastAsia"/>
          <w:sz w:val="32"/>
          <w:szCs w:val="32"/>
        </w:rPr>
        <w:t>徐特立学院/未来精工技术学院</w:t>
      </w:r>
    </w:p>
    <w:p>
      <w:pPr>
        <w:spacing w:line="360" w:lineRule="auto"/>
        <w:ind w:firstLine="4960" w:firstLineChars="1550"/>
        <w:rPr>
          <w:rFonts w:ascii="仿宋" w:hAnsi="仿宋" w:eastAsia="仿宋"/>
          <w:color w:val="FFFFFF" w:themeColor="background1"/>
          <w:sz w:val="28"/>
          <w:szCs w:val="32"/>
          <w14:textFill>
            <w14:solidFill>
              <w14:schemeClr w14:val="bg1"/>
            </w14:solidFill>
          </w14:textFill>
        </w:rPr>
      </w:pPr>
      <w:r>
        <w:rPr>
          <w:rFonts w:hint="eastAsia" w:ascii="仿宋_GB2312" w:eastAsia="仿宋_GB2312" w:hAnsiTheme="minorEastAsia"/>
          <w:sz w:val="32"/>
          <w:szCs w:val="32"/>
        </w:rPr>
        <w:t>202</w:t>
      </w:r>
      <w:r>
        <w:rPr>
          <w:rFonts w:hint="eastAsia" w:ascii="仿宋_GB2312" w:eastAsia="仿宋_GB2312" w:hAnsiTheme="minorEastAsia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 w:hAnsiTheme="minorEastAsia"/>
          <w:sz w:val="32"/>
          <w:szCs w:val="32"/>
        </w:rPr>
        <w:t>年</w:t>
      </w:r>
      <w:r>
        <w:rPr>
          <w:rFonts w:hint="eastAsia" w:ascii="仿宋_GB2312" w:eastAsia="仿宋_GB2312" w:hAnsiTheme="minorEastAsia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 w:hAnsiTheme="minorEastAsia"/>
          <w:sz w:val="32"/>
          <w:szCs w:val="32"/>
        </w:rPr>
        <w:t>月</w:t>
      </w:r>
      <w:r>
        <w:rPr>
          <w:rFonts w:hint="eastAsia" w:ascii="仿宋_GB2312" w:eastAsia="仿宋_GB2312" w:hAnsiTheme="minorEastAsia"/>
          <w:sz w:val="32"/>
          <w:szCs w:val="32"/>
          <w:lang w:val="en-US" w:eastAsia="zh-CN"/>
        </w:rPr>
        <w:t>31</w:t>
      </w:r>
      <w:r>
        <w:rPr>
          <w:rFonts w:hint="eastAsia" w:ascii="仿宋_GB2312" w:eastAsia="仿宋_GB2312" w:hAnsiTheme="minorEastAsia"/>
          <w:sz w:val="32"/>
          <w:szCs w:val="32"/>
        </w:rPr>
        <w:t>日</w:t>
      </w:r>
    </w:p>
    <w:sectPr>
      <w:footerReference r:id="rId3" w:type="even"/>
      <w:pgSz w:w="11906" w:h="16838"/>
      <w:pgMar w:top="1440" w:right="1440" w:bottom="144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ind w:firstLine="280" w:firstLineChars="100"/>
      <w:rPr>
        <w:rFonts w:ascii="宋体" w:hAnsi="宋体" w:eastAsia="宋体"/>
        <w:sz w:val="28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evenAndOddHeaders w:val="1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jJmODVkMDc5N2VjZTAxYmE0YzA1NzQxYWQ4ODNmNWEifQ=="/>
  </w:docVars>
  <w:rsids>
    <w:rsidRoot w:val="007B2B44"/>
    <w:rsid w:val="00003BFB"/>
    <w:rsid w:val="000160D5"/>
    <w:rsid w:val="00026B00"/>
    <w:rsid w:val="00064B85"/>
    <w:rsid w:val="000655CC"/>
    <w:rsid w:val="000811D9"/>
    <w:rsid w:val="00081917"/>
    <w:rsid w:val="000B34C0"/>
    <w:rsid w:val="000B6D7C"/>
    <w:rsid w:val="000C6E30"/>
    <w:rsid w:val="000D355A"/>
    <w:rsid w:val="000E1758"/>
    <w:rsid w:val="00103114"/>
    <w:rsid w:val="00115C88"/>
    <w:rsid w:val="001249C6"/>
    <w:rsid w:val="00161D29"/>
    <w:rsid w:val="00163290"/>
    <w:rsid w:val="00165D20"/>
    <w:rsid w:val="0016717A"/>
    <w:rsid w:val="00187E33"/>
    <w:rsid w:val="00196339"/>
    <w:rsid w:val="001C072A"/>
    <w:rsid w:val="001C11A4"/>
    <w:rsid w:val="001D3FF1"/>
    <w:rsid w:val="001E5B1B"/>
    <w:rsid w:val="0023348C"/>
    <w:rsid w:val="00247C87"/>
    <w:rsid w:val="002564B0"/>
    <w:rsid w:val="00291D88"/>
    <w:rsid w:val="002A30E1"/>
    <w:rsid w:val="002B2036"/>
    <w:rsid w:val="002F2461"/>
    <w:rsid w:val="003165A0"/>
    <w:rsid w:val="0032206F"/>
    <w:rsid w:val="00333FA4"/>
    <w:rsid w:val="003357ED"/>
    <w:rsid w:val="00347D3E"/>
    <w:rsid w:val="00361BE8"/>
    <w:rsid w:val="0039289E"/>
    <w:rsid w:val="003A1E1A"/>
    <w:rsid w:val="003D5086"/>
    <w:rsid w:val="004076E2"/>
    <w:rsid w:val="004126B3"/>
    <w:rsid w:val="00426B0D"/>
    <w:rsid w:val="0043639B"/>
    <w:rsid w:val="00487118"/>
    <w:rsid w:val="004975D7"/>
    <w:rsid w:val="004C7828"/>
    <w:rsid w:val="004D5DB4"/>
    <w:rsid w:val="004D7F6A"/>
    <w:rsid w:val="004E378E"/>
    <w:rsid w:val="004F0BCE"/>
    <w:rsid w:val="00503E60"/>
    <w:rsid w:val="005045A6"/>
    <w:rsid w:val="00540CF0"/>
    <w:rsid w:val="00567CC6"/>
    <w:rsid w:val="00567E48"/>
    <w:rsid w:val="00575387"/>
    <w:rsid w:val="005A3600"/>
    <w:rsid w:val="005A6ED4"/>
    <w:rsid w:val="005C4F06"/>
    <w:rsid w:val="005E2260"/>
    <w:rsid w:val="005E5635"/>
    <w:rsid w:val="006023DC"/>
    <w:rsid w:val="006141E9"/>
    <w:rsid w:val="0062308D"/>
    <w:rsid w:val="00635179"/>
    <w:rsid w:val="00637DC7"/>
    <w:rsid w:val="00647993"/>
    <w:rsid w:val="006561F2"/>
    <w:rsid w:val="00657897"/>
    <w:rsid w:val="006634D6"/>
    <w:rsid w:val="0068091B"/>
    <w:rsid w:val="006917FB"/>
    <w:rsid w:val="006B6DA3"/>
    <w:rsid w:val="006C7BAF"/>
    <w:rsid w:val="006E2680"/>
    <w:rsid w:val="006F203B"/>
    <w:rsid w:val="006F60A3"/>
    <w:rsid w:val="00704B13"/>
    <w:rsid w:val="0070642E"/>
    <w:rsid w:val="00712496"/>
    <w:rsid w:val="00714157"/>
    <w:rsid w:val="0072506F"/>
    <w:rsid w:val="00734008"/>
    <w:rsid w:val="0076489F"/>
    <w:rsid w:val="007709DB"/>
    <w:rsid w:val="00777985"/>
    <w:rsid w:val="007779E5"/>
    <w:rsid w:val="007B2B44"/>
    <w:rsid w:val="007B4BBF"/>
    <w:rsid w:val="007D5537"/>
    <w:rsid w:val="007D5AA4"/>
    <w:rsid w:val="007F525A"/>
    <w:rsid w:val="007F7314"/>
    <w:rsid w:val="00831CA5"/>
    <w:rsid w:val="008406FF"/>
    <w:rsid w:val="008845E0"/>
    <w:rsid w:val="0088600C"/>
    <w:rsid w:val="00886877"/>
    <w:rsid w:val="00896D8F"/>
    <w:rsid w:val="008A415C"/>
    <w:rsid w:val="008D7A19"/>
    <w:rsid w:val="009102F4"/>
    <w:rsid w:val="00932BE8"/>
    <w:rsid w:val="0096369A"/>
    <w:rsid w:val="009A0E79"/>
    <w:rsid w:val="009C2A04"/>
    <w:rsid w:val="009D710C"/>
    <w:rsid w:val="009F4B92"/>
    <w:rsid w:val="009F59FD"/>
    <w:rsid w:val="00A011C8"/>
    <w:rsid w:val="00A025F8"/>
    <w:rsid w:val="00A05063"/>
    <w:rsid w:val="00A149A3"/>
    <w:rsid w:val="00A355F8"/>
    <w:rsid w:val="00A6572B"/>
    <w:rsid w:val="00A904DE"/>
    <w:rsid w:val="00A90729"/>
    <w:rsid w:val="00AA60F5"/>
    <w:rsid w:val="00AB4C83"/>
    <w:rsid w:val="00AB59A3"/>
    <w:rsid w:val="00AE2921"/>
    <w:rsid w:val="00AE4746"/>
    <w:rsid w:val="00AF6666"/>
    <w:rsid w:val="00B366B9"/>
    <w:rsid w:val="00B50070"/>
    <w:rsid w:val="00B62AB6"/>
    <w:rsid w:val="00B76DE5"/>
    <w:rsid w:val="00B83F04"/>
    <w:rsid w:val="00BA6534"/>
    <w:rsid w:val="00BB41BE"/>
    <w:rsid w:val="00BD07E7"/>
    <w:rsid w:val="00C40973"/>
    <w:rsid w:val="00C6257B"/>
    <w:rsid w:val="00D20C6B"/>
    <w:rsid w:val="00D52AA8"/>
    <w:rsid w:val="00D65EF1"/>
    <w:rsid w:val="00D67E08"/>
    <w:rsid w:val="00D70E30"/>
    <w:rsid w:val="00D84FB9"/>
    <w:rsid w:val="00D92912"/>
    <w:rsid w:val="00DA1210"/>
    <w:rsid w:val="00DA583A"/>
    <w:rsid w:val="00DC54D7"/>
    <w:rsid w:val="00E3602D"/>
    <w:rsid w:val="00E478C1"/>
    <w:rsid w:val="00E816CF"/>
    <w:rsid w:val="00EA4D9B"/>
    <w:rsid w:val="00ED37AD"/>
    <w:rsid w:val="00EF1EE0"/>
    <w:rsid w:val="00F0672B"/>
    <w:rsid w:val="00F44C8B"/>
    <w:rsid w:val="00F501EC"/>
    <w:rsid w:val="00F62123"/>
    <w:rsid w:val="00F633A1"/>
    <w:rsid w:val="00F82233"/>
    <w:rsid w:val="00FC4519"/>
    <w:rsid w:val="00FE58E7"/>
    <w:rsid w:val="02AD795E"/>
    <w:rsid w:val="03582CD5"/>
    <w:rsid w:val="03C037A6"/>
    <w:rsid w:val="05AC22B4"/>
    <w:rsid w:val="060617A9"/>
    <w:rsid w:val="06AE20FB"/>
    <w:rsid w:val="0770286B"/>
    <w:rsid w:val="08027FE3"/>
    <w:rsid w:val="0958078A"/>
    <w:rsid w:val="0B1B6879"/>
    <w:rsid w:val="0BC8793C"/>
    <w:rsid w:val="0CAE0644"/>
    <w:rsid w:val="0E3A5F83"/>
    <w:rsid w:val="0E837AE3"/>
    <w:rsid w:val="0F044ACF"/>
    <w:rsid w:val="0FE223BF"/>
    <w:rsid w:val="100F6C49"/>
    <w:rsid w:val="11AC6EDB"/>
    <w:rsid w:val="124D449C"/>
    <w:rsid w:val="12AD733E"/>
    <w:rsid w:val="12F00DD6"/>
    <w:rsid w:val="148310DB"/>
    <w:rsid w:val="14FB45F6"/>
    <w:rsid w:val="15353DDC"/>
    <w:rsid w:val="15512530"/>
    <w:rsid w:val="16C37A04"/>
    <w:rsid w:val="174D77DF"/>
    <w:rsid w:val="17517447"/>
    <w:rsid w:val="17892DE3"/>
    <w:rsid w:val="18A30EE6"/>
    <w:rsid w:val="1B802E40"/>
    <w:rsid w:val="1D1A7B40"/>
    <w:rsid w:val="1DBF75C7"/>
    <w:rsid w:val="21CD3AD2"/>
    <w:rsid w:val="226D1C62"/>
    <w:rsid w:val="22742C25"/>
    <w:rsid w:val="231242FC"/>
    <w:rsid w:val="23AA124E"/>
    <w:rsid w:val="26AC316A"/>
    <w:rsid w:val="274C3BAB"/>
    <w:rsid w:val="277C692E"/>
    <w:rsid w:val="289542A2"/>
    <w:rsid w:val="29497F90"/>
    <w:rsid w:val="2B7577C9"/>
    <w:rsid w:val="2BB26C1E"/>
    <w:rsid w:val="2CDD7795"/>
    <w:rsid w:val="2D70300C"/>
    <w:rsid w:val="2E195445"/>
    <w:rsid w:val="2E1A39AF"/>
    <w:rsid w:val="2EBC6814"/>
    <w:rsid w:val="2F4B1464"/>
    <w:rsid w:val="2FF208C7"/>
    <w:rsid w:val="318F1812"/>
    <w:rsid w:val="36790667"/>
    <w:rsid w:val="3863797A"/>
    <w:rsid w:val="396B56E2"/>
    <w:rsid w:val="3A16253D"/>
    <w:rsid w:val="3BCB1BD4"/>
    <w:rsid w:val="3C5A129B"/>
    <w:rsid w:val="3CB00E91"/>
    <w:rsid w:val="3D9B618F"/>
    <w:rsid w:val="3E1A6A33"/>
    <w:rsid w:val="3E9055C8"/>
    <w:rsid w:val="3F0C7E08"/>
    <w:rsid w:val="3F3159C7"/>
    <w:rsid w:val="40B95721"/>
    <w:rsid w:val="425C31C9"/>
    <w:rsid w:val="4444544D"/>
    <w:rsid w:val="4542345E"/>
    <w:rsid w:val="456C4487"/>
    <w:rsid w:val="45CA7CF7"/>
    <w:rsid w:val="45D92E46"/>
    <w:rsid w:val="462E01E7"/>
    <w:rsid w:val="46872923"/>
    <w:rsid w:val="48CD46D9"/>
    <w:rsid w:val="48EA3B26"/>
    <w:rsid w:val="490A7F2A"/>
    <w:rsid w:val="49A35E54"/>
    <w:rsid w:val="4A1C6DDC"/>
    <w:rsid w:val="4B186D5A"/>
    <w:rsid w:val="4BFF4735"/>
    <w:rsid w:val="4C5D0765"/>
    <w:rsid w:val="4D090336"/>
    <w:rsid w:val="4DD32000"/>
    <w:rsid w:val="4E854455"/>
    <w:rsid w:val="4EA96D26"/>
    <w:rsid w:val="4EAD1B34"/>
    <w:rsid w:val="4FE7425B"/>
    <w:rsid w:val="520D7395"/>
    <w:rsid w:val="520E2829"/>
    <w:rsid w:val="5390645D"/>
    <w:rsid w:val="54413194"/>
    <w:rsid w:val="55DC06C2"/>
    <w:rsid w:val="562A506F"/>
    <w:rsid w:val="573E3F20"/>
    <w:rsid w:val="578A7712"/>
    <w:rsid w:val="57A61502"/>
    <w:rsid w:val="57D35F76"/>
    <w:rsid w:val="57DB6156"/>
    <w:rsid w:val="57DC1A29"/>
    <w:rsid w:val="594B0694"/>
    <w:rsid w:val="59680BD6"/>
    <w:rsid w:val="59D91093"/>
    <w:rsid w:val="5B2B2669"/>
    <w:rsid w:val="5BC052E6"/>
    <w:rsid w:val="5C612481"/>
    <w:rsid w:val="5DD26D01"/>
    <w:rsid w:val="5E063273"/>
    <w:rsid w:val="5F535091"/>
    <w:rsid w:val="60820FB4"/>
    <w:rsid w:val="60DE7B94"/>
    <w:rsid w:val="60FC1A77"/>
    <w:rsid w:val="612A1706"/>
    <w:rsid w:val="612F3600"/>
    <w:rsid w:val="61662219"/>
    <w:rsid w:val="61DB0DA7"/>
    <w:rsid w:val="63212B0F"/>
    <w:rsid w:val="63910FE0"/>
    <w:rsid w:val="640A3C55"/>
    <w:rsid w:val="648C045C"/>
    <w:rsid w:val="6575578B"/>
    <w:rsid w:val="65DD4C3C"/>
    <w:rsid w:val="66CA31C0"/>
    <w:rsid w:val="66FB2FB6"/>
    <w:rsid w:val="66FD0A90"/>
    <w:rsid w:val="67EC20DF"/>
    <w:rsid w:val="67F87652"/>
    <w:rsid w:val="6A61421B"/>
    <w:rsid w:val="6AA61082"/>
    <w:rsid w:val="6B324E83"/>
    <w:rsid w:val="6D36750C"/>
    <w:rsid w:val="6D935302"/>
    <w:rsid w:val="6EC6411D"/>
    <w:rsid w:val="6F1041E9"/>
    <w:rsid w:val="6F3D6207"/>
    <w:rsid w:val="70024A07"/>
    <w:rsid w:val="7015501E"/>
    <w:rsid w:val="71645A50"/>
    <w:rsid w:val="72B01D9A"/>
    <w:rsid w:val="7341330E"/>
    <w:rsid w:val="7488092F"/>
    <w:rsid w:val="75621DC9"/>
    <w:rsid w:val="75952577"/>
    <w:rsid w:val="75A30E34"/>
    <w:rsid w:val="76261B3F"/>
    <w:rsid w:val="766809E9"/>
    <w:rsid w:val="77495009"/>
    <w:rsid w:val="776E242F"/>
    <w:rsid w:val="78827AA5"/>
    <w:rsid w:val="78940DB0"/>
    <w:rsid w:val="792E0800"/>
    <w:rsid w:val="7A740FAC"/>
    <w:rsid w:val="7BEE5826"/>
    <w:rsid w:val="7BFA6928"/>
    <w:rsid w:val="7C7A51B2"/>
    <w:rsid w:val="7E75366D"/>
    <w:rsid w:val="7EB01CFB"/>
    <w:rsid w:val="7F4653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autoRedefine/>
    <w:semiHidden/>
    <w:unhideWhenUsed/>
    <w:qFormat/>
    <w:uiPriority w:val="1"/>
  </w:style>
  <w:style w:type="table" w:default="1" w:styleId="7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6"/>
    <w:autoRedefine/>
    <w:unhideWhenUsed/>
    <w:qFormat/>
    <w:uiPriority w:val="99"/>
    <w:pPr>
      <w:jc w:val="left"/>
    </w:pPr>
  </w:style>
  <w:style w:type="paragraph" w:styleId="3">
    <w:name w:val="Balloon Text"/>
    <w:basedOn w:val="1"/>
    <w:link w:val="13"/>
    <w:autoRedefine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5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4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7"/>
    <w:autoRedefine/>
    <w:unhideWhenUsed/>
    <w:qFormat/>
    <w:uiPriority w:val="99"/>
    <w:rPr>
      <w:b/>
      <w:bCs/>
    </w:rPr>
  </w:style>
  <w:style w:type="character" w:styleId="9">
    <w:name w:val="Strong"/>
    <w:basedOn w:val="8"/>
    <w:autoRedefine/>
    <w:qFormat/>
    <w:uiPriority w:val="22"/>
    <w:rPr>
      <w:b/>
      <w:bCs/>
    </w:rPr>
  </w:style>
  <w:style w:type="character" w:styleId="10">
    <w:name w:val="Hyperlink"/>
    <w:basedOn w:val="8"/>
    <w:autoRedefine/>
    <w:unhideWhenUsed/>
    <w:qFormat/>
    <w:uiPriority w:val="99"/>
    <w:rPr>
      <w:color w:val="0000FF"/>
      <w:u w:val="single"/>
    </w:rPr>
  </w:style>
  <w:style w:type="character" w:styleId="11">
    <w:name w:val="annotation reference"/>
    <w:basedOn w:val="8"/>
    <w:autoRedefine/>
    <w:unhideWhenUsed/>
    <w:qFormat/>
    <w:uiPriority w:val="99"/>
    <w:rPr>
      <w:sz w:val="21"/>
      <w:szCs w:val="21"/>
    </w:rPr>
  </w:style>
  <w:style w:type="character" w:customStyle="1" w:styleId="12">
    <w:name w:val="占位符文本1"/>
    <w:basedOn w:val="8"/>
    <w:autoRedefine/>
    <w:semiHidden/>
    <w:qFormat/>
    <w:uiPriority w:val="99"/>
    <w:rPr>
      <w:color w:val="808080"/>
    </w:rPr>
  </w:style>
  <w:style w:type="character" w:customStyle="1" w:styleId="13">
    <w:name w:val="批注框文本 字符"/>
    <w:basedOn w:val="8"/>
    <w:link w:val="3"/>
    <w:semiHidden/>
    <w:qFormat/>
    <w:uiPriority w:val="99"/>
    <w:rPr>
      <w:sz w:val="18"/>
      <w:szCs w:val="18"/>
    </w:rPr>
  </w:style>
  <w:style w:type="character" w:customStyle="1" w:styleId="14">
    <w:name w:val="页眉 字符"/>
    <w:basedOn w:val="8"/>
    <w:link w:val="5"/>
    <w:autoRedefine/>
    <w:qFormat/>
    <w:uiPriority w:val="99"/>
    <w:rPr>
      <w:sz w:val="18"/>
      <w:szCs w:val="18"/>
    </w:rPr>
  </w:style>
  <w:style w:type="character" w:customStyle="1" w:styleId="15">
    <w:name w:val="页脚 字符"/>
    <w:basedOn w:val="8"/>
    <w:link w:val="4"/>
    <w:qFormat/>
    <w:uiPriority w:val="99"/>
    <w:rPr>
      <w:sz w:val="18"/>
      <w:szCs w:val="18"/>
    </w:rPr>
  </w:style>
  <w:style w:type="character" w:customStyle="1" w:styleId="16">
    <w:name w:val="批注文字 字符"/>
    <w:basedOn w:val="8"/>
    <w:link w:val="2"/>
    <w:autoRedefine/>
    <w:semiHidden/>
    <w:qFormat/>
    <w:uiPriority w:val="99"/>
  </w:style>
  <w:style w:type="character" w:customStyle="1" w:styleId="17">
    <w:name w:val="批注主题 字符"/>
    <w:basedOn w:val="16"/>
    <w:link w:val="6"/>
    <w:autoRedefine/>
    <w:semiHidden/>
    <w:qFormat/>
    <w:uiPriority w:val="99"/>
    <w:rPr>
      <w:b/>
      <w:bCs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4</Pages>
  <Words>1308</Words>
  <Characters>1440</Characters>
  <Lines>9</Lines>
  <Paragraphs>2</Paragraphs>
  <TotalTime>0</TotalTime>
  <ScaleCrop>false</ScaleCrop>
  <LinksUpToDate>false</LinksUpToDate>
  <CharactersWithSpaces>1441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2018-12-29T03:42:00Z</dcterms:created>
  <dc:creator>chehuiquan</dc:creator>
  <cp:lastModifiedBy>jxbgs</cp:lastModifiedBy>
  <cp:lastPrinted>2023-12-01T03:40:00Z</cp:lastPrinted>
  <dcterms:modified xsi:type="dcterms:W3CDTF">2024-06-04T06:13:41Z</dcterms:modified>
  <cp:revision>44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29C3D692F0794FF7942AF807D005F73F</vt:lpwstr>
  </property>
</Properties>
</file>