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Autospacing="0"/>
        <w:jc w:val="center"/>
        <w:rPr>
          <w:rFonts w:hint="default" w:asciiTheme="majorEastAsia" w:hAnsiTheme="majorEastAsia" w:eastAsiaTheme="majorEastAsia"/>
          <w:sz w:val="44"/>
          <w:szCs w:val="44"/>
        </w:rPr>
      </w:pPr>
      <w:r>
        <w:rPr>
          <w:rFonts w:asciiTheme="majorEastAsia" w:hAnsiTheme="majorEastAsia" w:eastAsiaTheme="majorEastAsia"/>
          <w:sz w:val="44"/>
          <w:szCs w:val="44"/>
        </w:rPr>
        <w:t>【物理学院】</w:t>
      </w:r>
      <w:r>
        <w:rPr>
          <w:rFonts w:hint="eastAsia" w:asciiTheme="majorEastAsia" w:hAnsiTheme="majorEastAsia" w:eastAsiaTheme="majorEastAsia"/>
          <w:sz w:val="44"/>
          <w:szCs w:val="44"/>
          <w:lang w:val="en-US" w:eastAsia="zh-CN"/>
        </w:rPr>
        <w:t>2023-2024</w:t>
      </w:r>
      <w:r>
        <w:rPr>
          <w:rFonts w:asciiTheme="majorEastAsia" w:hAnsiTheme="majorEastAsia" w:eastAsiaTheme="majorEastAsia"/>
          <w:sz w:val="44"/>
          <w:szCs w:val="44"/>
        </w:rPr>
        <w:t>学年第</w:t>
      </w:r>
      <w:r>
        <w:rPr>
          <w:rFonts w:hint="eastAsia" w:asciiTheme="majorEastAsia" w:hAnsiTheme="majorEastAsia" w:eastAsiaTheme="majorEastAsia"/>
          <w:sz w:val="44"/>
          <w:szCs w:val="44"/>
          <w:lang w:val="en-US" w:eastAsia="zh-CN"/>
        </w:rPr>
        <w:t>一</w:t>
      </w:r>
      <w:r>
        <w:rPr>
          <w:rFonts w:asciiTheme="majorEastAsia" w:hAnsiTheme="majorEastAsia" w:eastAsiaTheme="majorEastAsia"/>
          <w:sz w:val="44"/>
          <w:szCs w:val="44"/>
        </w:rPr>
        <w:t>学期接收转专业学生工作办法</w:t>
      </w:r>
    </w:p>
    <w:p>
      <w:pPr>
        <w:pStyle w:val="5"/>
        <w:widowControl/>
        <w:spacing w:beforeAutospacing="0" w:afterAutospacing="0" w:line="560" w:lineRule="exact"/>
        <w:ind w:firstLine="640" w:firstLineChars="200"/>
        <w:jc w:val="both"/>
        <w:rPr>
          <w:rFonts w:ascii="仿宋" w:hAnsi="仿宋" w:eastAsia="仿宋" w:cs="宋体"/>
          <w:sz w:val="32"/>
          <w:szCs w:val="32"/>
        </w:rPr>
      </w:pPr>
      <w:r>
        <w:rPr>
          <w:rFonts w:hint="eastAsia" w:ascii="仿宋" w:hAnsi="仿宋" w:eastAsia="仿宋" w:cs="宋体"/>
          <w:sz w:val="32"/>
          <w:szCs w:val="32"/>
        </w:rPr>
        <w:t>根据《北京理工大学本科生学籍管理细则》（北理工办发〔2019〕75号）相关规定，以及教务部《</w:t>
      </w:r>
      <w:r>
        <w:fldChar w:fldCharType="begin"/>
      </w:r>
      <w:r>
        <w:instrText xml:space="preserve"> HYPERLINK "https://jwc.bit.edu.cn/jwyx/xjgl/50b86dcc07754438a8fdd68b36fa6868.htm" </w:instrText>
      </w:r>
      <w:r>
        <w:fldChar w:fldCharType="separate"/>
      </w:r>
      <w:r>
        <w:rPr>
          <w:rFonts w:hint="eastAsia" w:ascii="仿宋" w:hAnsi="仿宋" w:eastAsia="仿宋" w:cs="宋体"/>
          <w:sz w:val="32"/>
          <w:szCs w:val="32"/>
        </w:rPr>
        <w:t>关于202</w:t>
      </w:r>
      <w:r>
        <w:rPr>
          <w:rFonts w:hint="eastAsia" w:ascii="仿宋" w:hAnsi="仿宋" w:eastAsia="仿宋" w:cs="宋体"/>
          <w:sz w:val="32"/>
          <w:szCs w:val="32"/>
          <w:lang w:val="en-US" w:eastAsia="zh-CN"/>
        </w:rPr>
        <w:t>3</w:t>
      </w:r>
      <w:r>
        <w:rPr>
          <w:rFonts w:hint="eastAsia" w:ascii="仿宋" w:hAnsi="仿宋" w:eastAsia="仿宋" w:cs="宋体"/>
          <w:sz w:val="32"/>
          <w:szCs w:val="32"/>
        </w:rPr>
        <w:t>-202</w:t>
      </w:r>
      <w:r>
        <w:rPr>
          <w:rFonts w:hint="eastAsia" w:ascii="仿宋" w:hAnsi="仿宋" w:eastAsia="仿宋" w:cs="宋体"/>
          <w:sz w:val="32"/>
          <w:szCs w:val="32"/>
          <w:lang w:val="en-US" w:eastAsia="zh-CN"/>
        </w:rPr>
        <w:t>4</w:t>
      </w:r>
      <w:r>
        <w:rPr>
          <w:rFonts w:hint="eastAsia" w:ascii="仿宋" w:hAnsi="仿宋" w:eastAsia="仿宋" w:cs="宋体"/>
          <w:sz w:val="32"/>
          <w:szCs w:val="32"/>
        </w:rPr>
        <w:t>学年第</w:t>
      </w:r>
      <w:r>
        <w:rPr>
          <w:rFonts w:hint="eastAsia" w:ascii="仿宋" w:hAnsi="仿宋" w:eastAsia="仿宋" w:cs="宋体"/>
          <w:sz w:val="32"/>
          <w:szCs w:val="32"/>
          <w:lang w:val="en-US" w:eastAsia="zh-CN"/>
        </w:rPr>
        <w:t>一</w:t>
      </w:r>
      <w:r>
        <w:rPr>
          <w:rFonts w:hint="eastAsia" w:ascii="仿宋" w:hAnsi="仿宋" w:eastAsia="仿宋" w:cs="宋体"/>
          <w:sz w:val="32"/>
          <w:szCs w:val="32"/>
        </w:rPr>
        <w:t>学期转专业安排的通知</w:t>
      </w:r>
      <w:r>
        <w:rPr>
          <w:rFonts w:hint="eastAsia" w:ascii="仿宋" w:hAnsi="仿宋" w:eastAsia="仿宋" w:cs="宋体"/>
          <w:sz w:val="32"/>
          <w:szCs w:val="32"/>
        </w:rPr>
        <w:fldChar w:fldCharType="end"/>
      </w:r>
      <w:r>
        <w:rPr>
          <w:rFonts w:hint="eastAsia" w:ascii="仿宋" w:hAnsi="仿宋" w:eastAsia="仿宋" w:cs="宋体"/>
          <w:sz w:val="32"/>
          <w:szCs w:val="32"/>
        </w:rPr>
        <w:t>》，为做好我院关于</w:t>
      </w:r>
      <w:r>
        <w:rPr>
          <w:rFonts w:hint="eastAsia" w:ascii="仿宋" w:hAnsi="仿宋" w:eastAsia="仿宋" w:cs="宋体"/>
          <w:sz w:val="32"/>
          <w:szCs w:val="32"/>
          <w:lang w:val="en-US" w:eastAsia="zh-CN"/>
        </w:rPr>
        <w:t>2023-2024</w:t>
      </w:r>
      <w:r>
        <w:rPr>
          <w:rFonts w:hint="eastAsia" w:ascii="仿宋" w:hAnsi="仿宋" w:eastAsia="仿宋" w:cs="宋体"/>
          <w:sz w:val="32"/>
          <w:szCs w:val="32"/>
        </w:rPr>
        <w:t>学年第</w:t>
      </w:r>
      <w:r>
        <w:rPr>
          <w:rFonts w:hint="eastAsia" w:ascii="仿宋" w:hAnsi="仿宋" w:eastAsia="仿宋" w:cs="宋体"/>
          <w:sz w:val="32"/>
          <w:szCs w:val="32"/>
          <w:lang w:val="en-US" w:eastAsia="zh-CN"/>
        </w:rPr>
        <w:t>一</w:t>
      </w:r>
      <w:r>
        <w:rPr>
          <w:rFonts w:hint="eastAsia" w:ascii="仿宋" w:hAnsi="仿宋" w:eastAsia="仿宋" w:cs="宋体"/>
          <w:sz w:val="32"/>
          <w:szCs w:val="32"/>
        </w:rPr>
        <w:t>学期接收转专业学生工作，特发布此项工作办法。</w:t>
      </w:r>
      <w:r>
        <w:rPr>
          <w:rFonts w:ascii="Calibri" w:hAnsi="Calibri" w:eastAsia="仿宋" w:cs="Calibri"/>
          <w:sz w:val="32"/>
          <w:szCs w:val="32"/>
        </w:rPr>
        <w:t> </w:t>
      </w:r>
    </w:p>
    <w:p>
      <w:pPr>
        <w:pStyle w:val="5"/>
        <w:widowControl/>
        <w:numPr>
          <w:ilvl w:val="0"/>
          <w:numId w:val="1"/>
        </w:numPr>
        <w:spacing w:beforeAutospacing="0" w:afterAutospacing="0" w:line="560" w:lineRule="exact"/>
        <w:ind w:firstLine="200"/>
        <w:jc w:val="both"/>
        <w:rPr>
          <w:rFonts w:ascii="黑体" w:hAnsi="黑体" w:eastAsia="黑体" w:cs="宋体"/>
          <w:sz w:val="32"/>
          <w:szCs w:val="32"/>
        </w:rPr>
      </w:pPr>
      <w:r>
        <w:rPr>
          <w:rFonts w:hint="eastAsia" w:ascii="黑体" w:hAnsi="黑体" w:eastAsia="黑体" w:cs="宋体"/>
          <w:sz w:val="32"/>
          <w:szCs w:val="32"/>
        </w:rPr>
        <w:t>接收转专业学生工作原则</w:t>
      </w:r>
    </w:p>
    <w:p>
      <w:pPr>
        <w:pStyle w:val="5"/>
        <w:widowControl/>
        <w:numPr>
          <w:ilvl w:val="0"/>
          <w:numId w:val="2"/>
        </w:numPr>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根据《北京理工大学本科生管理规定》和《北京理工大学本科生学籍管理细则》，学生在学习期间对其他专业有兴趣和专长的，可以申请转专业。按照教育部相关规定，以特殊招生形式录取的、国家有相关规定或者录取前与学校有明确约定不得转专业的学生不得转专业。</w:t>
      </w:r>
    </w:p>
    <w:p>
      <w:pPr>
        <w:pStyle w:val="5"/>
        <w:widowControl/>
        <w:numPr>
          <w:ilvl w:val="0"/>
          <w:numId w:val="2"/>
        </w:numPr>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遴选工作必须本着公正、公平、公开的原则，坚持德智体美全面衡量，实事求是，择优遴选。</w:t>
      </w:r>
    </w:p>
    <w:p>
      <w:pPr>
        <w:pStyle w:val="5"/>
        <w:widowControl/>
        <w:numPr>
          <w:ilvl w:val="0"/>
          <w:numId w:val="2"/>
        </w:numPr>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拟接收的学生必须拥护中国共产党的领导，热爱祖国，遵纪守法，无违反学校纪律受到处分记录；做人诚实守信，无考试作弊行为记录</w:t>
      </w:r>
      <w:r>
        <w:rPr>
          <w:rFonts w:hint="eastAsia" w:ascii="仿宋" w:hAnsi="仿宋" w:eastAsia="仿宋" w:cs="宋体"/>
          <w:sz w:val="32"/>
          <w:szCs w:val="32"/>
          <w:lang w:eastAsia="zh-CN"/>
        </w:rPr>
        <w:t>；</w:t>
      </w:r>
      <w:r>
        <w:rPr>
          <w:rFonts w:hint="eastAsia" w:ascii="仿宋" w:hAnsi="仿宋" w:eastAsia="仿宋" w:cs="宋体"/>
          <w:sz w:val="32"/>
          <w:szCs w:val="32"/>
          <w:lang w:val="en-US" w:eastAsia="zh-CN"/>
        </w:rPr>
        <w:t>成绩优异，</w:t>
      </w:r>
      <w:r>
        <w:rPr>
          <w:rFonts w:hint="eastAsia" w:ascii="仿宋" w:hAnsi="仿宋" w:eastAsia="仿宋" w:cs="宋体"/>
          <w:sz w:val="32"/>
          <w:szCs w:val="32"/>
        </w:rPr>
        <w:t>无挂科记录。</w:t>
      </w:r>
    </w:p>
    <w:p>
      <w:pPr>
        <w:pStyle w:val="5"/>
        <w:widowControl/>
        <w:numPr>
          <w:ilvl w:val="0"/>
          <w:numId w:val="2"/>
        </w:numPr>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拟接收的学生对所申请的应用物理学专业有浓厚的学习兴趣，</w:t>
      </w:r>
      <w:r>
        <w:rPr>
          <w:rFonts w:hint="eastAsia" w:ascii="仿宋" w:hAnsi="仿宋" w:eastAsia="仿宋" w:cs="宋体"/>
          <w:color w:val="0000FF"/>
          <w:sz w:val="32"/>
          <w:szCs w:val="32"/>
        </w:rPr>
        <w:t>只接收第一志愿的学生</w:t>
      </w:r>
      <w:r>
        <w:rPr>
          <w:rFonts w:hint="eastAsia" w:ascii="仿宋" w:hAnsi="仿宋" w:eastAsia="仿宋" w:cs="宋体"/>
          <w:sz w:val="32"/>
          <w:szCs w:val="32"/>
        </w:rPr>
        <w:t>。</w:t>
      </w:r>
    </w:p>
    <w:p>
      <w:pPr>
        <w:pStyle w:val="5"/>
        <w:widowControl/>
        <w:numPr>
          <w:ilvl w:val="0"/>
          <w:numId w:val="2"/>
        </w:numPr>
        <w:spacing w:beforeAutospacing="0" w:afterAutospacing="0" w:line="560" w:lineRule="exact"/>
        <w:ind w:left="0" w:leftChars="0" w:firstLine="420" w:firstLineChars="0"/>
        <w:jc w:val="both"/>
        <w:rPr>
          <w:rFonts w:hint="eastAsia" w:ascii="仿宋" w:hAnsi="仿宋" w:eastAsia="仿宋" w:cs="宋体"/>
          <w:sz w:val="32"/>
          <w:szCs w:val="32"/>
          <w:lang w:eastAsia="zh-CN"/>
        </w:rPr>
      </w:pPr>
      <w:r>
        <w:rPr>
          <w:rFonts w:hint="eastAsia" w:ascii="仿宋" w:hAnsi="仿宋" w:eastAsia="仿宋" w:cs="宋体"/>
          <w:sz w:val="32"/>
          <w:szCs w:val="32"/>
          <w:lang w:val="en-US" w:eastAsia="zh-CN"/>
        </w:rPr>
        <w:t>学生</w:t>
      </w:r>
      <w:r>
        <w:rPr>
          <w:rFonts w:hint="eastAsia" w:ascii="仿宋" w:hAnsi="仿宋" w:eastAsia="仿宋" w:cs="宋体"/>
          <w:sz w:val="32"/>
          <w:szCs w:val="32"/>
        </w:rPr>
        <w:t>最多只能同时申请转入两个专业，否则申请作废</w:t>
      </w:r>
      <w:r>
        <w:rPr>
          <w:rFonts w:hint="eastAsia" w:ascii="仿宋" w:hAnsi="仿宋" w:eastAsia="仿宋" w:cs="宋体"/>
          <w:sz w:val="32"/>
          <w:szCs w:val="32"/>
          <w:lang w:eastAsia="zh-CN"/>
        </w:rPr>
        <w:t>。</w:t>
      </w:r>
    </w:p>
    <w:p>
      <w:pPr>
        <w:pStyle w:val="5"/>
        <w:widowControl/>
        <w:adjustRightInd w:val="0"/>
        <w:snapToGrid w:val="0"/>
        <w:spacing w:beforeAutospacing="0" w:afterAutospacing="0" w:line="560" w:lineRule="exact"/>
        <w:jc w:val="both"/>
        <w:rPr>
          <w:rFonts w:hint="eastAsia" w:ascii="黑体" w:hAnsi="黑体" w:eastAsia="黑体" w:cs="宋体"/>
          <w:sz w:val="32"/>
          <w:szCs w:val="32"/>
        </w:rPr>
      </w:pPr>
      <w:r>
        <w:rPr>
          <w:rFonts w:hint="eastAsia" w:ascii="黑体" w:hAnsi="黑体" w:eastAsia="黑体" w:cs="宋体"/>
          <w:sz w:val="32"/>
          <w:szCs w:val="32"/>
        </w:rPr>
        <w:t>二、接收转专业学生工作流程及公示安排</w:t>
      </w:r>
    </w:p>
    <w:p>
      <w:pPr>
        <w:pStyle w:val="5"/>
        <w:widowControl/>
        <w:adjustRightInd w:val="0"/>
        <w:snapToGrid w:val="0"/>
        <w:spacing w:beforeAutospacing="0" w:afterAutospacing="0" w:line="560" w:lineRule="exact"/>
        <w:ind w:firstLine="640" w:firstLineChars="200"/>
        <w:jc w:val="both"/>
        <w:rPr>
          <w:rFonts w:hint="default" w:ascii="黑体" w:hAnsi="黑体" w:eastAsia="黑体" w:cs="宋体"/>
          <w:sz w:val="32"/>
          <w:szCs w:val="32"/>
          <w:lang w:val="en-US" w:eastAsia="zh-CN"/>
        </w:rPr>
      </w:pPr>
      <w:r>
        <w:rPr>
          <w:rFonts w:hint="eastAsia" w:ascii="仿宋" w:hAnsi="仿宋" w:eastAsia="仿宋" w:cs="宋体"/>
          <w:sz w:val="32"/>
          <w:szCs w:val="32"/>
          <w:lang w:val="en-US" w:eastAsia="zh-CN"/>
        </w:rPr>
        <w:t>本学期转专业工作依托线上信息化平台开展。学生通过“</w:t>
      </w:r>
      <w:r>
        <w:rPr>
          <w:rFonts w:hint="eastAsia" w:ascii="仿宋" w:hAnsi="仿宋" w:eastAsia="仿宋" w:cs="宋体"/>
          <w:color w:val="0000FF"/>
          <w:sz w:val="32"/>
          <w:szCs w:val="32"/>
          <w:lang w:val="en-US" w:eastAsia="zh-CN"/>
        </w:rPr>
        <w:t>智慧北理</w:t>
      </w:r>
      <w:r>
        <w:rPr>
          <w:rFonts w:hint="eastAsia" w:ascii="仿宋" w:hAnsi="仿宋" w:eastAsia="仿宋" w:cs="宋体"/>
          <w:sz w:val="32"/>
          <w:szCs w:val="32"/>
          <w:lang w:val="en-US" w:eastAsia="zh-CN"/>
        </w:rPr>
        <w:t>”，查看学院接收信息、提交转专业申请，通过“i北理”查看学院反馈等。（相关操作说明，详见附件）。</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学院成立</w:t>
      </w:r>
      <w:r>
        <w:rPr>
          <w:rFonts w:hint="eastAsia" w:ascii="仿宋" w:hAnsi="仿宋" w:eastAsia="仿宋" w:cs="宋体"/>
          <w:sz w:val="32"/>
          <w:szCs w:val="32"/>
          <w:lang w:val="en-US" w:eastAsia="zh-CN"/>
        </w:rPr>
        <w:t>2023-2024</w:t>
      </w:r>
      <w:r>
        <w:rPr>
          <w:rFonts w:hint="eastAsia" w:ascii="仿宋" w:hAnsi="仿宋" w:eastAsia="仿宋" w:cs="宋体"/>
          <w:sz w:val="32"/>
          <w:szCs w:val="32"/>
        </w:rPr>
        <w:t>学年第</w:t>
      </w:r>
      <w:r>
        <w:rPr>
          <w:rFonts w:hint="eastAsia" w:ascii="仿宋" w:hAnsi="仿宋" w:eastAsia="仿宋" w:cs="宋体"/>
          <w:sz w:val="32"/>
          <w:szCs w:val="32"/>
          <w:lang w:val="en-US" w:eastAsia="zh-CN"/>
        </w:rPr>
        <w:t>一</w:t>
      </w:r>
      <w:r>
        <w:rPr>
          <w:rFonts w:hint="eastAsia" w:ascii="仿宋" w:hAnsi="仿宋" w:eastAsia="仿宋" w:cs="宋体"/>
          <w:sz w:val="32"/>
          <w:szCs w:val="32"/>
        </w:rPr>
        <w:t>学期接收转专业工作小组，</w:t>
      </w:r>
      <w:r>
        <w:rPr>
          <w:rFonts w:hint="eastAsia" w:ascii="仿宋" w:hAnsi="仿宋" w:eastAsia="仿宋" w:cs="宋体"/>
          <w:sz w:val="32"/>
          <w:szCs w:val="32"/>
          <w:lang w:val="en-US" w:eastAsia="zh-CN"/>
        </w:rPr>
        <w:t>全面统筹相关</w:t>
      </w:r>
      <w:r>
        <w:rPr>
          <w:rFonts w:hint="eastAsia" w:ascii="仿宋" w:hAnsi="仿宋" w:eastAsia="仿宋" w:cs="宋体"/>
          <w:sz w:val="32"/>
          <w:szCs w:val="32"/>
        </w:rPr>
        <w:t>工作。</w:t>
      </w:r>
      <w:r>
        <w:rPr>
          <w:rFonts w:hint="eastAsia" w:ascii="仿宋" w:hAnsi="仿宋" w:eastAsia="仿宋" w:cs="宋体"/>
          <w:color w:val="303030"/>
          <w:sz w:val="32"/>
          <w:szCs w:val="32"/>
        </w:rPr>
        <w:t>院长、党委书记任组长，</w:t>
      </w:r>
      <w:r>
        <w:rPr>
          <w:rFonts w:hint="eastAsia" w:ascii="仿宋" w:hAnsi="仿宋" w:eastAsia="仿宋" w:cs="宋体"/>
          <w:color w:val="303030"/>
          <w:sz w:val="32"/>
          <w:szCs w:val="32"/>
          <w:lang w:val="en-US" w:eastAsia="zh-CN"/>
        </w:rPr>
        <w:t>成员包括：</w:t>
      </w:r>
      <w:r>
        <w:rPr>
          <w:rFonts w:hint="eastAsia" w:ascii="仿宋" w:hAnsi="仿宋" w:eastAsia="仿宋" w:cs="宋体"/>
          <w:color w:val="303030"/>
          <w:sz w:val="32"/>
          <w:szCs w:val="32"/>
        </w:rPr>
        <w:t>本科教学副院长、分管学生工作的副书记、副院长</w:t>
      </w:r>
      <w:r>
        <w:rPr>
          <w:rFonts w:hint="eastAsia" w:ascii="仿宋" w:hAnsi="仿宋" w:eastAsia="仿宋" w:cs="宋体"/>
          <w:color w:val="303030"/>
          <w:sz w:val="32"/>
          <w:szCs w:val="32"/>
          <w:lang w:eastAsia="zh-CN"/>
        </w:rPr>
        <w:t>、</w:t>
      </w:r>
      <w:r>
        <w:rPr>
          <w:rFonts w:hint="eastAsia" w:ascii="仿宋" w:hAnsi="仿宋" w:eastAsia="仿宋" w:cs="宋体"/>
          <w:color w:val="303030"/>
          <w:sz w:val="32"/>
          <w:szCs w:val="32"/>
          <w:lang w:val="en-US" w:eastAsia="zh-CN"/>
        </w:rPr>
        <w:t>本科专业责任教授、教学干事等。</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color w:val="333333"/>
          <w:sz w:val="32"/>
          <w:szCs w:val="32"/>
          <w:lang w:val="en-US" w:eastAsia="zh-CN"/>
        </w:rPr>
        <w:t>2023年11月29日，完成</w:t>
      </w:r>
      <w:r>
        <w:rPr>
          <w:rFonts w:hint="eastAsia" w:ascii="仿宋" w:hAnsi="仿宋" w:eastAsia="仿宋" w:cs="宋体"/>
          <w:sz w:val="32"/>
          <w:szCs w:val="32"/>
        </w:rPr>
        <w:t>学院接收转专业学生计划表、遴选办法、工作流程以及公示方案，并上报教务部审核。</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2023年12月1日-2023年12月8日，</w:t>
      </w:r>
      <w:r>
        <w:rPr>
          <w:rFonts w:hint="eastAsia" w:ascii="仿宋" w:hAnsi="仿宋" w:eastAsia="仿宋" w:cs="宋体"/>
          <w:color w:val="333333"/>
          <w:sz w:val="32"/>
          <w:szCs w:val="32"/>
          <w:lang w:val="en-US" w:eastAsia="zh-CN"/>
        </w:rPr>
        <w:t>学生登录</w:t>
      </w:r>
      <w:r>
        <w:rPr>
          <w:rFonts w:hint="eastAsia" w:ascii="仿宋" w:hAnsi="仿宋" w:eastAsia="仿宋" w:cs="宋体"/>
          <w:color w:val="0000FF"/>
          <w:sz w:val="32"/>
          <w:szCs w:val="32"/>
          <w:lang w:val="en-US" w:eastAsia="zh-CN"/>
        </w:rPr>
        <w:t>“智慧北理”</w:t>
      </w:r>
      <w:r>
        <w:rPr>
          <w:rFonts w:hint="eastAsia" w:ascii="仿宋" w:hAnsi="仿宋" w:eastAsia="仿宋" w:cs="宋体"/>
          <w:color w:val="333333"/>
          <w:sz w:val="32"/>
          <w:szCs w:val="32"/>
          <w:lang w:val="en-US" w:eastAsia="zh-CN"/>
        </w:rPr>
        <w:t>，按照提示填写并提交转专业申请表，及成绩单和成绩排名（转出学院签字盖章）等相关证明材料。</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2023年12月11日-12月18日，学院</w:t>
      </w:r>
      <w:r>
        <w:rPr>
          <w:rFonts w:hint="eastAsia" w:ascii="仿宋" w:hAnsi="仿宋" w:eastAsia="仿宋" w:cs="宋体"/>
          <w:sz w:val="32"/>
          <w:szCs w:val="32"/>
        </w:rPr>
        <w:t>接收转专业工作</w:t>
      </w:r>
      <w:r>
        <w:rPr>
          <w:rFonts w:hint="eastAsia" w:ascii="仿宋" w:hAnsi="仿宋" w:eastAsia="仿宋" w:cs="宋体"/>
          <w:sz w:val="32"/>
          <w:szCs w:val="32"/>
          <w:lang w:val="en-US" w:eastAsia="zh-CN"/>
        </w:rPr>
        <w:t>小组</w:t>
      </w:r>
      <w:r>
        <w:rPr>
          <w:rFonts w:hint="eastAsia" w:ascii="仿宋" w:hAnsi="仿宋" w:eastAsia="仿宋" w:cs="宋体"/>
          <w:sz w:val="32"/>
          <w:szCs w:val="32"/>
        </w:rPr>
        <w:t>对学生提交的材料进行审核，并进行综合面</w:t>
      </w:r>
      <w:r>
        <w:rPr>
          <w:rFonts w:hint="eastAsia" w:ascii="仿宋" w:hAnsi="仿宋" w:eastAsia="仿宋" w:cs="宋体"/>
          <w:sz w:val="32"/>
          <w:szCs w:val="32"/>
          <w:lang w:val="en-US" w:eastAsia="zh-CN"/>
        </w:rPr>
        <w:t>试，遴选拟接收转专业学生初选名单。具体面试时间及安排将通过电</w:t>
      </w:r>
      <w:r>
        <w:rPr>
          <w:rFonts w:hint="eastAsia" w:ascii="仿宋" w:hAnsi="仿宋" w:eastAsia="仿宋" w:cs="宋体"/>
          <w:color w:val="auto"/>
          <w:sz w:val="32"/>
          <w:szCs w:val="32"/>
        </w:rPr>
        <w:t>话</w:t>
      </w:r>
      <w:r>
        <w:rPr>
          <w:rFonts w:hint="eastAsia" w:ascii="仿宋" w:hAnsi="仿宋" w:eastAsia="仿宋" w:cs="宋体"/>
          <w:color w:val="auto"/>
          <w:sz w:val="32"/>
          <w:szCs w:val="32"/>
          <w:lang w:val="en-US" w:eastAsia="zh-CN"/>
        </w:rPr>
        <w:t>或i北理</w:t>
      </w:r>
      <w:r>
        <w:rPr>
          <w:rFonts w:hint="eastAsia" w:ascii="仿宋" w:hAnsi="仿宋" w:eastAsia="仿宋" w:cs="宋体"/>
          <w:color w:val="auto"/>
          <w:sz w:val="32"/>
          <w:szCs w:val="32"/>
        </w:rPr>
        <w:t>通知，</w:t>
      </w:r>
      <w:r>
        <w:rPr>
          <w:rFonts w:hint="eastAsia" w:ascii="仿宋" w:hAnsi="仿宋" w:eastAsia="仿宋" w:cs="宋体"/>
          <w:sz w:val="32"/>
          <w:szCs w:val="32"/>
        </w:rPr>
        <w:t>对于面试时间冲突的情况，学生自行决定是否参加面试</w:t>
      </w:r>
      <w:r>
        <w:rPr>
          <w:rFonts w:hint="eastAsia" w:ascii="仿宋" w:hAnsi="仿宋" w:eastAsia="仿宋" w:cs="宋体"/>
          <w:sz w:val="32"/>
          <w:szCs w:val="32"/>
          <w:lang w:eastAsia="zh-CN"/>
        </w:rPr>
        <w:t>。</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2023年12月18日，学院反馈初选结果，并上报初选名单至教务</w:t>
      </w:r>
      <w:bookmarkStart w:id="0" w:name="_GoBack"/>
      <w:bookmarkEnd w:id="0"/>
      <w:r>
        <w:rPr>
          <w:rFonts w:hint="eastAsia" w:ascii="仿宋" w:hAnsi="仿宋" w:eastAsia="仿宋" w:cs="宋体"/>
          <w:sz w:val="32"/>
          <w:szCs w:val="32"/>
          <w:lang w:val="en-US" w:eastAsia="zh-CN"/>
        </w:rPr>
        <w:t>部，同时在</w:t>
      </w:r>
      <w:r>
        <w:rPr>
          <w:rFonts w:hint="eastAsia" w:ascii="仿宋" w:hAnsi="仿宋" w:eastAsia="仿宋" w:cs="宋体"/>
          <w:sz w:val="32"/>
          <w:szCs w:val="32"/>
        </w:rPr>
        <w:t>物理学院网站公示</w:t>
      </w:r>
      <w:r>
        <w:rPr>
          <w:rFonts w:hint="eastAsia" w:ascii="仿宋" w:hAnsi="仿宋" w:eastAsia="仿宋" w:cs="宋体"/>
          <w:sz w:val="32"/>
          <w:szCs w:val="32"/>
          <w:lang w:eastAsia="zh-CN"/>
        </w:rPr>
        <w:t>。</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2024年2月26日，学院完成</w:t>
      </w:r>
      <w:r>
        <w:rPr>
          <w:rFonts w:hint="eastAsia" w:ascii="仿宋" w:hAnsi="仿宋" w:eastAsia="仿宋" w:cs="宋体"/>
          <w:sz w:val="32"/>
          <w:szCs w:val="32"/>
        </w:rPr>
        <w:t>拟接收转专业学生成绩核查，确定正式</w:t>
      </w:r>
      <w:r>
        <w:rPr>
          <w:rFonts w:hint="eastAsia" w:ascii="仿宋" w:hAnsi="仿宋" w:eastAsia="仿宋" w:cs="宋体"/>
          <w:sz w:val="32"/>
          <w:szCs w:val="32"/>
          <w:lang w:val="en-US" w:eastAsia="zh-CN"/>
        </w:rPr>
        <w:t>接收</w:t>
      </w:r>
      <w:r>
        <w:rPr>
          <w:rFonts w:hint="eastAsia" w:ascii="仿宋" w:hAnsi="仿宋" w:eastAsia="仿宋" w:cs="宋体"/>
          <w:sz w:val="32"/>
          <w:szCs w:val="32"/>
        </w:rPr>
        <w:t>转专业学生名单报教务部审核，同时在物理学院网站上进行公示。教务部将公示后的转专业名单报主管校长批准后，学院通知学生办理转专业相关手续</w:t>
      </w:r>
      <w:r>
        <w:rPr>
          <w:rFonts w:hint="eastAsia" w:ascii="仿宋" w:hAnsi="仿宋" w:eastAsia="仿宋" w:cs="宋体"/>
          <w:sz w:val="32"/>
          <w:szCs w:val="32"/>
          <w:lang w:eastAsia="zh-CN"/>
        </w:rPr>
        <w:t>。</w:t>
      </w:r>
      <w:r>
        <w:rPr>
          <w:rFonts w:hint="eastAsia" w:ascii="仿宋" w:hAnsi="仿宋" w:eastAsia="仿宋" w:cs="宋体"/>
          <w:sz w:val="32"/>
          <w:szCs w:val="32"/>
          <w:lang w:val="en-US" w:eastAsia="zh-CN"/>
        </w:rPr>
        <w:t>学生及时联系教学干事</w:t>
      </w:r>
      <w:r>
        <w:rPr>
          <w:rFonts w:hint="eastAsia" w:ascii="仿宋" w:hAnsi="仿宋" w:eastAsia="仿宋" w:cs="宋体"/>
          <w:sz w:val="32"/>
          <w:szCs w:val="32"/>
        </w:rPr>
        <w:t>办理课程调整工作</w:t>
      </w:r>
      <w:r>
        <w:rPr>
          <w:rFonts w:hint="eastAsia" w:ascii="仿宋" w:hAnsi="仿宋" w:eastAsia="仿宋" w:cs="宋体"/>
          <w:sz w:val="32"/>
          <w:szCs w:val="32"/>
          <w:lang w:eastAsia="zh-CN"/>
        </w:rPr>
        <w:t>。</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其他未尽事宜请参考教务部通知。物理学院联系人</w:t>
      </w:r>
      <w:r>
        <w:rPr>
          <w:rFonts w:hint="eastAsia" w:ascii="仿宋" w:hAnsi="仿宋" w:eastAsia="仿宋" w:cs="宋体"/>
          <w:sz w:val="32"/>
          <w:szCs w:val="32"/>
        </w:rPr>
        <w:t>温老师：</w:t>
      </w:r>
      <w:r>
        <w:t xml:space="preserve"> </w:t>
      </w:r>
      <w:r>
        <w:fldChar w:fldCharType="begin"/>
      </w:r>
      <w:r>
        <w:instrText xml:space="preserve"> HYPERLINK "mailto:zhaoyue@bit.edu.cn" </w:instrText>
      </w:r>
      <w:r>
        <w:fldChar w:fldCharType="separate"/>
      </w:r>
      <w:r>
        <w:rPr>
          <w:rStyle w:val="9"/>
          <w:rFonts w:hint="eastAsia" w:ascii="仿宋" w:hAnsi="仿宋" w:eastAsia="仿宋" w:cs="宋体"/>
          <w:sz w:val="32"/>
          <w:szCs w:val="32"/>
        </w:rPr>
        <w:t>wenmin@bit.edu.cn</w:t>
      </w:r>
      <w:r>
        <w:rPr>
          <w:rStyle w:val="9"/>
          <w:rFonts w:hint="eastAsia" w:ascii="仿宋" w:hAnsi="仿宋" w:eastAsia="仿宋" w:cs="宋体"/>
          <w:sz w:val="32"/>
          <w:szCs w:val="32"/>
        </w:rPr>
        <w:fldChar w:fldCharType="end"/>
      </w:r>
      <w:r>
        <w:rPr>
          <w:rFonts w:hint="eastAsia" w:ascii="仿宋" w:hAnsi="仿宋" w:eastAsia="仿宋" w:cs="宋体"/>
          <w:sz w:val="32"/>
          <w:szCs w:val="32"/>
        </w:rPr>
        <w:t>，良乡理学楼B</w:t>
      </w:r>
      <w:r>
        <w:rPr>
          <w:rFonts w:ascii="仿宋" w:hAnsi="仿宋" w:eastAsia="仿宋" w:cs="宋体"/>
          <w:sz w:val="32"/>
          <w:szCs w:val="32"/>
        </w:rPr>
        <w:t>214</w:t>
      </w:r>
      <w:r>
        <w:rPr>
          <w:rFonts w:hint="eastAsia" w:ascii="仿宋" w:hAnsi="仿宋" w:eastAsia="仿宋" w:cs="宋体"/>
          <w:sz w:val="32"/>
          <w:szCs w:val="32"/>
        </w:rPr>
        <w:t>室。</w:t>
      </w:r>
    </w:p>
    <w:p>
      <w:pPr>
        <w:pStyle w:val="5"/>
        <w:widowControl/>
        <w:spacing w:beforeAutospacing="0" w:afterAutospacing="0" w:line="560" w:lineRule="exact"/>
        <w:ind w:firstLine="200"/>
        <w:rPr>
          <w:rFonts w:ascii="仿宋" w:hAnsi="仿宋" w:eastAsia="仿宋" w:cs="宋体"/>
          <w:sz w:val="32"/>
          <w:szCs w:val="32"/>
        </w:rPr>
      </w:pPr>
      <w:r>
        <w:rPr>
          <w:rFonts w:ascii="Calibri" w:hAnsi="Calibri" w:eastAsia="仿宋" w:cs="Calibri"/>
          <w:sz w:val="32"/>
          <w:szCs w:val="32"/>
        </w:rPr>
        <w:t> </w:t>
      </w:r>
    </w:p>
    <w:p>
      <w:pPr>
        <w:pStyle w:val="5"/>
        <w:widowControl/>
        <w:spacing w:beforeAutospacing="0" w:afterAutospacing="0" w:line="560" w:lineRule="exact"/>
        <w:rPr>
          <w:rFonts w:ascii="仿宋" w:hAnsi="仿宋" w:eastAsia="仿宋"/>
          <w:sz w:val="32"/>
          <w:szCs w:val="32"/>
        </w:rPr>
      </w:pPr>
    </w:p>
    <w:p>
      <w:pPr>
        <w:pStyle w:val="5"/>
        <w:widowControl/>
        <w:spacing w:beforeAutospacing="0" w:afterAutospacing="0" w:line="560" w:lineRule="exact"/>
        <w:ind w:firstLine="200"/>
        <w:jc w:val="right"/>
        <w:rPr>
          <w:rFonts w:ascii="仿宋" w:hAnsi="仿宋" w:eastAsia="仿宋"/>
          <w:sz w:val="32"/>
          <w:szCs w:val="32"/>
        </w:rPr>
      </w:pPr>
      <w:r>
        <w:rPr>
          <w:rFonts w:hint="eastAsia" w:ascii="仿宋" w:hAnsi="仿宋" w:eastAsia="仿宋" w:cs="宋体"/>
          <w:sz w:val="32"/>
          <w:szCs w:val="32"/>
        </w:rPr>
        <w:t>物理学院</w:t>
      </w:r>
      <w:r>
        <w:rPr>
          <w:rFonts w:hint="eastAsia" w:ascii="仿宋" w:hAnsi="仿宋" w:eastAsia="仿宋" w:cs="宋体"/>
          <w:sz w:val="32"/>
          <w:szCs w:val="32"/>
        </w:rPr>
        <w:br w:type="textWrapping"/>
      </w:r>
      <w:r>
        <w:rPr>
          <w:rFonts w:hint="eastAsia" w:ascii="仿宋" w:hAnsi="仿宋" w:eastAsia="仿宋" w:cs="宋体"/>
          <w:sz w:val="32"/>
          <w:szCs w:val="32"/>
        </w:rPr>
        <w:t>20</w:t>
      </w:r>
      <w:r>
        <w:rPr>
          <w:rFonts w:ascii="仿宋" w:hAnsi="仿宋" w:eastAsia="仿宋" w:cs="宋体"/>
          <w:sz w:val="32"/>
          <w:szCs w:val="32"/>
        </w:rPr>
        <w:t>2</w:t>
      </w:r>
      <w:r>
        <w:rPr>
          <w:rFonts w:hint="eastAsia" w:ascii="仿宋" w:hAnsi="仿宋" w:eastAsia="仿宋" w:cs="宋体"/>
          <w:sz w:val="32"/>
          <w:szCs w:val="32"/>
          <w:lang w:val="en-US" w:eastAsia="zh-CN"/>
        </w:rPr>
        <w:t>3</w:t>
      </w:r>
      <w:r>
        <w:rPr>
          <w:rFonts w:hint="eastAsia" w:ascii="仿宋" w:hAnsi="仿宋" w:eastAsia="仿宋" w:cs="宋体"/>
          <w:sz w:val="32"/>
          <w:szCs w:val="32"/>
        </w:rPr>
        <w:t>年</w:t>
      </w:r>
      <w:r>
        <w:rPr>
          <w:rFonts w:hint="eastAsia" w:ascii="仿宋" w:hAnsi="仿宋" w:eastAsia="仿宋" w:cs="宋体"/>
          <w:sz w:val="32"/>
          <w:szCs w:val="32"/>
          <w:lang w:val="en-US" w:eastAsia="zh-CN"/>
        </w:rPr>
        <w:t>11</w:t>
      </w:r>
      <w:r>
        <w:rPr>
          <w:rFonts w:hint="eastAsia" w:ascii="仿宋" w:hAnsi="仿宋" w:eastAsia="仿宋" w:cs="宋体"/>
          <w:sz w:val="32"/>
          <w:szCs w:val="32"/>
        </w:rPr>
        <w:t>月</w:t>
      </w:r>
      <w:r>
        <w:rPr>
          <w:rFonts w:hint="eastAsia" w:ascii="仿宋" w:hAnsi="仿宋" w:eastAsia="仿宋" w:cs="宋体"/>
          <w:sz w:val="32"/>
          <w:szCs w:val="32"/>
          <w:lang w:val="en-US" w:eastAsia="zh-CN"/>
        </w:rPr>
        <w:t>28</w:t>
      </w:r>
      <w:r>
        <w:rPr>
          <w:rFonts w:hint="eastAsia" w:ascii="仿宋" w:hAnsi="仿宋" w:eastAsia="仿宋" w:cs="宋体"/>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10601030101010101"/>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09AF5D"/>
    <w:multiLevelType w:val="singleLevel"/>
    <w:tmpl w:val="D409AF5D"/>
    <w:lvl w:ilvl="0" w:tentative="0">
      <w:start w:val="1"/>
      <w:numFmt w:val="chineseCounting"/>
      <w:suff w:val="nothing"/>
      <w:lvlText w:val="（%1）"/>
      <w:lvlJc w:val="left"/>
      <w:pPr>
        <w:ind w:left="0" w:firstLine="420"/>
      </w:pPr>
      <w:rPr>
        <w:rFonts w:hint="eastAsia"/>
      </w:rPr>
    </w:lvl>
  </w:abstractNum>
  <w:abstractNum w:abstractNumId="1">
    <w:nsid w:val="5A4C950D"/>
    <w:multiLevelType w:val="singleLevel"/>
    <w:tmpl w:val="5A4C950D"/>
    <w:lvl w:ilvl="0" w:tentative="0">
      <w:start w:val="1"/>
      <w:numFmt w:val="chineseCounting"/>
      <w:suff w:val="nothing"/>
      <w:lvlText w:val="%1、"/>
      <w:lvlJc w:val="left"/>
    </w:lvl>
  </w:abstractNum>
  <w:abstractNum w:abstractNumId="2">
    <w:nsid w:val="72406B89"/>
    <w:multiLevelType w:val="singleLevel"/>
    <w:tmpl w:val="72406B89"/>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g5MWUzMjdhMDE1YjdkYmJjYWEyNjMxNTk4ZWY3OTUifQ=="/>
  </w:docVars>
  <w:rsids>
    <w:rsidRoot w:val="00C80E31"/>
    <w:rsid w:val="0000312C"/>
    <w:rsid w:val="000215D6"/>
    <w:rsid w:val="00046B19"/>
    <w:rsid w:val="00055BCE"/>
    <w:rsid w:val="0006327D"/>
    <w:rsid w:val="00072316"/>
    <w:rsid w:val="000B7139"/>
    <w:rsid w:val="000F2AD2"/>
    <w:rsid w:val="001107B6"/>
    <w:rsid w:val="00121320"/>
    <w:rsid w:val="001A0B4E"/>
    <w:rsid w:val="00217A0E"/>
    <w:rsid w:val="00256DDB"/>
    <w:rsid w:val="00284AB3"/>
    <w:rsid w:val="00285A7E"/>
    <w:rsid w:val="00292978"/>
    <w:rsid w:val="002C3C0B"/>
    <w:rsid w:val="00314A80"/>
    <w:rsid w:val="00325430"/>
    <w:rsid w:val="00331024"/>
    <w:rsid w:val="00344561"/>
    <w:rsid w:val="00360859"/>
    <w:rsid w:val="003641AC"/>
    <w:rsid w:val="003B0251"/>
    <w:rsid w:val="003B1ABB"/>
    <w:rsid w:val="003C2582"/>
    <w:rsid w:val="003D4666"/>
    <w:rsid w:val="003F7952"/>
    <w:rsid w:val="00402B57"/>
    <w:rsid w:val="00421EBE"/>
    <w:rsid w:val="00484506"/>
    <w:rsid w:val="004D7CAA"/>
    <w:rsid w:val="00504DFB"/>
    <w:rsid w:val="00507FDB"/>
    <w:rsid w:val="00517632"/>
    <w:rsid w:val="00560EA2"/>
    <w:rsid w:val="005A1314"/>
    <w:rsid w:val="005C6233"/>
    <w:rsid w:val="006002D6"/>
    <w:rsid w:val="00616AB9"/>
    <w:rsid w:val="00617DC4"/>
    <w:rsid w:val="006359B8"/>
    <w:rsid w:val="006605BA"/>
    <w:rsid w:val="00661BD1"/>
    <w:rsid w:val="00697A40"/>
    <w:rsid w:val="006A40B8"/>
    <w:rsid w:val="00736C48"/>
    <w:rsid w:val="00792577"/>
    <w:rsid w:val="007C108C"/>
    <w:rsid w:val="007D5206"/>
    <w:rsid w:val="007D6EE5"/>
    <w:rsid w:val="007E38F5"/>
    <w:rsid w:val="00835E31"/>
    <w:rsid w:val="008416D6"/>
    <w:rsid w:val="00852679"/>
    <w:rsid w:val="00881E04"/>
    <w:rsid w:val="00891C60"/>
    <w:rsid w:val="008D4236"/>
    <w:rsid w:val="00904DBE"/>
    <w:rsid w:val="00920940"/>
    <w:rsid w:val="009548BF"/>
    <w:rsid w:val="009718B0"/>
    <w:rsid w:val="00983D33"/>
    <w:rsid w:val="009F555F"/>
    <w:rsid w:val="00A70DC7"/>
    <w:rsid w:val="00AD7EE0"/>
    <w:rsid w:val="00AF18B6"/>
    <w:rsid w:val="00AF6A8D"/>
    <w:rsid w:val="00B40B6E"/>
    <w:rsid w:val="00B54F47"/>
    <w:rsid w:val="00BC3277"/>
    <w:rsid w:val="00BC6528"/>
    <w:rsid w:val="00BE6F23"/>
    <w:rsid w:val="00BF6A9E"/>
    <w:rsid w:val="00C23D60"/>
    <w:rsid w:val="00C412B3"/>
    <w:rsid w:val="00C66B8E"/>
    <w:rsid w:val="00C75027"/>
    <w:rsid w:val="00C80E31"/>
    <w:rsid w:val="00CC77F5"/>
    <w:rsid w:val="00CF6529"/>
    <w:rsid w:val="00D042FC"/>
    <w:rsid w:val="00D06B0C"/>
    <w:rsid w:val="00D14524"/>
    <w:rsid w:val="00D16F8F"/>
    <w:rsid w:val="00D96CC8"/>
    <w:rsid w:val="00DF44C8"/>
    <w:rsid w:val="00E13A99"/>
    <w:rsid w:val="00E13E92"/>
    <w:rsid w:val="00E42383"/>
    <w:rsid w:val="00EA0DC8"/>
    <w:rsid w:val="00F308AC"/>
    <w:rsid w:val="00F41945"/>
    <w:rsid w:val="00F8404B"/>
    <w:rsid w:val="00FA6C8B"/>
    <w:rsid w:val="01A249C3"/>
    <w:rsid w:val="033A0B7B"/>
    <w:rsid w:val="07A7689D"/>
    <w:rsid w:val="0E1409F6"/>
    <w:rsid w:val="16AE5B13"/>
    <w:rsid w:val="18802C7C"/>
    <w:rsid w:val="1B197BB9"/>
    <w:rsid w:val="1FAD4807"/>
    <w:rsid w:val="23D5432C"/>
    <w:rsid w:val="251D41DD"/>
    <w:rsid w:val="25755DC7"/>
    <w:rsid w:val="267E4E31"/>
    <w:rsid w:val="2B473D04"/>
    <w:rsid w:val="308C1B77"/>
    <w:rsid w:val="31CD0D39"/>
    <w:rsid w:val="32A95302"/>
    <w:rsid w:val="34D00EA9"/>
    <w:rsid w:val="34EC20DF"/>
    <w:rsid w:val="42CE526A"/>
    <w:rsid w:val="451F1453"/>
    <w:rsid w:val="46AB11F1"/>
    <w:rsid w:val="4A963F66"/>
    <w:rsid w:val="4D227D33"/>
    <w:rsid w:val="59C04B5B"/>
    <w:rsid w:val="6A4946F9"/>
    <w:rsid w:val="6E8C1058"/>
    <w:rsid w:val="723B701D"/>
    <w:rsid w:val="771B1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FollowedHyperlink"/>
    <w:basedOn w:val="7"/>
    <w:qFormat/>
    <w:uiPriority w:val="0"/>
    <w:rPr>
      <w:color w:val="303030"/>
      <w:u w:val="none"/>
    </w:rPr>
  </w:style>
  <w:style w:type="character" w:styleId="9">
    <w:name w:val="Hyperlink"/>
    <w:basedOn w:val="7"/>
    <w:qFormat/>
    <w:uiPriority w:val="0"/>
    <w:rPr>
      <w:color w:val="303030"/>
      <w:u w:val="none"/>
    </w:rPr>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0"/>
    <w:rPr>
      <w:rFonts w:asciiTheme="minorHAnsi" w:hAnsiTheme="minorHAnsi" w:eastAsiaTheme="minorEastAsia" w:cstheme="minorBidi"/>
      <w:kern w:val="2"/>
      <w:sz w:val="18"/>
      <w:szCs w:val="18"/>
    </w:rPr>
  </w:style>
  <w:style w:type="paragraph" w:customStyle="1" w:styleId="12">
    <w:name w:val="正文内容"/>
    <w:basedOn w:val="1"/>
    <w:qFormat/>
    <w:uiPriority w:val="0"/>
    <w:pPr>
      <w:ind w:firstLine="200" w:firstLineChars="200"/>
    </w:pPr>
    <w:rPr>
      <w:rFonts w:eastAsia="方正仿宋简体"/>
      <w:kern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1052</Words>
  <Characters>1143</Characters>
  <Lines>10</Lines>
  <Paragraphs>3</Paragraphs>
  <TotalTime>29</TotalTime>
  <ScaleCrop>false</ScaleCrop>
  <LinksUpToDate>false</LinksUpToDate>
  <CharactersWithSpaces>1146</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温敏</cp:lastModifiedBy>
  <cp:lastPrinted>2018-12-29T01:45:00Z</cp:lastPrinted>
  <dcterms:modified xsi:type="dcterms:W3CDTF">2023-11-28T07:38:46Z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836004236D7D4C55994A41BBF8597737</vt:lpwstr>
  </property>
</Properties>
</file>