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管理与经济学院202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sz w:val="32"/>
          <w:szCs w:val="32"/>
        </w:rPr>
        <w:t>-202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3学年</w:t>
      </w:r>
      <w:r>
        <w:rPr>
          <w:rFonts w:hint="default" w:ascii="Times New Roman" w:hAnsi="Times New Roman" w:eastAsia="仿宋" w:cs="Times New Roman"/>
          <w:sz w:val="32"/>
          <w:szCs w:val="32"/>
        </w:rPr>
        <w:t>第一学期转专业遴选办法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>根据</w:t>
      </w:r>
      <w:r>
        <w:rPr>
          <w:rFonts w:hint="eastAsia" w:ascii="Times New Roman" w:hAnsi="Times New Roman" w:eastAsia="仿宋" w:cs="Times New Roman"/>
          <w:sz w:val="24"/>
          <w:szCs w:val="24"/>
          <w:lang w:val="en-US" w:eastAsia="zh-CN"/>
        </w:rPr>
        <w:t>学校</w:t>
      </w:r>
      <w:r>
        <w:rPr>
          <w:rFonts w:hint="default" w:ascii="Times New Roman" w:hAnsi="Times New Roman" w:eastAsia="仿宋" w:cs="Times New Roman"/>
          <w:sz w:val="24"/>
          <w:szCs w:val="24"/>
        </w:rPr>
        <w:t>《关于202</w:t>
      </w: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sz w:val="24"/>
          <w:szCs w:val="24"/>
        </w:rPr>
        <w:t>-202</w:t>
      </w: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sz w:val="24"/>
          <w:szCs w:val="24"/>
        </w:rPr>
        <w:t>学年第一学期转专业安排的通知》，管理与经济学院制定以下转专业遴选办法。对所有转专业学生按照《北京理工大学本科生专业分流、转专业实施细则》规定程序进行受理。凡报名转入管理与经济学院各专业学生按本遴选办法执行</w:t>
      </w:r>
      <w:r>
        <w:rPr>
          <w:rFonts w:hint="default" w:ascii="Times New Roman" w:hAnsi="Times New Roman" w:eastAsia="仿宋" w:cs="Times New Roman"/>
          <w:sz w:val="24"/>
          <w:szCs w:val="24"/>
          <w:lang w:eastAsia="zh-CN"/>
        </w:rPr>
        <w:t>，本遴选办法由</w:t>
      </w: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>管理与经济</w:t>
      </w:r>
      <w:r>
        <w:rPr>
          <w:rFonts w:hint="default" w:ascii="Times New Roman" w:hAnsi="Times New Roman" w:eastAsia="仿宋" w:cs="Times New Roman"/>
          <w:sz w:val="24"/>
          <w:szCs w:val="24"/>
          <w:lang w:eastAsia="zh-CN"/>
        </w:rPr>
        <w:t>学院负责解释</w:t>
      </w:r>
      <w:r>
        <w:rPr>
          <w:rFonts w:hint="default" w:ascii="Times New Roman" w:hAnsi="Times New Roman" w:eastAsia="仿宋" w:cs="Times New Roman"/>
          <w:sz w:val="24"/>
          <w:szCs w:val="24"/>
        </w:rPr>
        <w:t>。</w:t>
      </w:r>
    </w:p>
    <w:p>
      <w:pPr>
        <w:numPr>
          <w:ilvl w:val="0"/>
          <w:numId w:val="1"/>
        </w:numPr>
        <w:spacing w:line="360" w:lineRule="auto"/>
        <w:ind w:firstLine="482" w:firstLineChars="200"/>
        <w:rPr>
          <w:rFonts w:hint="default" w:ascii="Times New Roman" w:hAnsi="Times New Roman" w:eastAsia="仿宋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仿宋" w:cs="Times New Roman"/>
          <w:b/>
          <w:bCs/>
          <w:sz w:val="24"/>
          <w:szCs w:val="24"/>
        </w:rPr>
        <w:t>转专业对象和条件</w:t>
      </w:r>
    </w:p>
    <w:p>
      <w:pPr>
        <w:numPr>
          <w:ilvl w:val="0"/>
          <w:numId w:val="2"/>
        </w:numPr>
        <w:spacing w:line="360" w:lineRule="auto"/>
        <w:ind w:firstLine="480" w:firstLineChars="200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>转专业对象和计划接收人数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>选拔对象为202</w:t>
      </w: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sz w:val="24"/>
          <w:szCs w:val="24"/>
        </w:rPr>
        <w:t>、202</w:t>
      </w: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sz w:val="24"/>
          <w:szCs w:val="24"/>
        </w:rPr>
        <w:t>级普通本科学生中申请转入我院的学生，原则上不接收20</w:t>
      </w: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>20</w:t>
      </w:r>
      <w:r>
        <w:rPr>
          <w:rFonts w:hint="default" w:ascii="Times New Roman" w:hAnsi="Times New Roman" w:eastAsia="仿宋" w:cs="Times New Roman"/>
          <w:sz w:val="24"/>
          <w:szCs w:val="24"/>
        </w:rPr>
        <w:t>级学生。根据学校管理办法规定，我院计划接收转专业的专业人数见表1。</w:t>
      </w:r>
    </w:p>
    <w:p>
      <w:pPr>
        <w:spacing w:line="360" w:lineRule="auto"/>
        <w:ind w:firstLine="3360" w:firstLineChars="1400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>表1接</w:t>
      </w: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>收</w:t>
      </w:r>
      <w:r>
        <w:rPr>
          <w:rFonts w:hint="default" w:ascii="Times New Roman" w:hAnsi="Times New Roman" w:eastAsia="仿宋" w:cs="Times New Roman"/>
          <w:sz w:val="24"/>
          <w:szCs w:val="24"/>
        </w:rPr>
        <w:t>专业和人数</w:t>
      </w:r>
    </w:p>
    <w:tbl>
      <w:tblPr>
        <w:tblStyle w:val="13"/>
        <w:tblW w:w="77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8"/>
        <w:gridCol w:w="1801"/>
        <w:gridCol w:w="18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48" w:type="dxa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专业名称</w:t>
            </w:r>
          </w:p>
        </w:tc>
        <w:tc>
          <w:tcPr>
            <w:tcW w:w="1801" w:type="dxa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年级</w:t>
            </w:r>
          </w:p>
        </w:tc>
        <w:tc>
          <w:tcPr>
            <w:tcW w:w="1801" w:type="dxa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最大接收人数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48" w:type="dxa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经济管理试验班</w:t>
            </w:r>
          </w:p>
        </w:tc>
        <w:tc>
          <w:tcPr>
            <w:tcW w:w="1801" w:type="dxa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202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801" w:type="dxa"/>
          </w:tcPr>
          <w:p>
            <w:pPr>
              <w:jc w:val="center"/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48" w:type="dxa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经济管理试验班</w:t>
            </w:r>
          </w:p>
        </w:tc>
        <w:tc>
          <w:tcPr>
            <w:tcW w:w="1801" w:type="dxa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202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801" w:type="dxa"/>
          </w:tcPr>
          <w:p>
            <w:pPr>
              <w:jc w:val="center"/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949" w:type="dxa"/>
            <w:gridSpan w:val="2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合计人数</w:t>
            </w:r>
          </w:p>
        </w:tc>
        <w:tc>
          <w:tcPr>
            <w:tcW w:w="1801" w:type="dxa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14</w:t>
            </w:r>
            <w:bookmarkStart w:id="0" w:name="_GoBack"/>
            <w:bookmarkEnd w:id="0"/>
          </w:p>
        </w:tc>
      </w:tr>
    </w:tbl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 </w:t>
      </w:r>
    </w:p>
    <w:p>
      <w:pPr>
        <w:numPr>
          <w:ilvl w:val="0"/>
          <w:numId w:val="2"/>
        </w:numPr>
        <w:spacing w:line="360" w:lineRule="auto"/>
        <w:ind w:firstLine="480" w:firstLineChars="200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>转专业条件及注意事项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>（1）符合《北京理工大学本科生专业分流、转专业实施细则》和《</w:t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"http://jwc.bit.edu.cn/jwyx/xjgl/170951.htm"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eastAsia="仿宋" w:cs="Times New Roman"/>
          <w:sz w:val="24"/>
          <w:szCs w:val="24"/>
        </w:rPr>
        <w:t>关于202</w:t>
      </w: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sz w:val="24"/>
          <w:szCs w:val="24"/>
        </w:rPr>
        <w:t>—202</w:t>
      </w: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sz w:val="24"/>
          <w:szCs w:val="24"/>
        </w:rPr>
        <w:t>学年第一学期转专业安排的通知</w:t>
      </w:r>
      <w:r>
        <w:rPr>
          <w:rFonts w:hint="default" w:ascii="Times New Roman" w:hAnsi="Times New Roman" w:eastAsia="仿宋" w:cs="Times New Roman"/>
          <w:sz w:val="24"/>
          <w:szCs w:val="24"/>
        </w:rPr>
        <w:fldChar w:fldCharType="end"/>
      </w:r>
      <w:r>
        <w:rPr>
          <w:rFonts w:hint="default" w:ascii="Times New Roman" w:hAnsi="Times New Roman" w:eastAsia="仿宋" w:cs="Times New Roman"/>
          <w:sz w:val="24"/>
          <w:szCs w:val="24"/>
        </w:rPr>
        <w:t>》中规定的各项条件；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>（2）通过原专业教学计划规定的全部课程考核；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>（3）重点考察学生的学习兴趣、自主学习能力、分析思考能力、沟通能力及创新能力、身心健康</w:t>
      </w:r>
      <w:r>
        <w:rPr>
          <w:rFonts w:hint="eastAsia" w:ascii="Times New Roman" w:hAnsi="Times New Roman" w:eastAsia="仿宋" w:cs="Times New Roman"/>
          <w:sz w:val="24"/>
          <w:szCs w:val="24"/>
          <w:lang w:val="en-US" w:eastAsia="zh-CN"/>
        </w:rPr>
        <w:t>等</w:t>
      </w:r>
      <w:r>
        <w:rPr>
          <w:rFonts w:hint="default" w:ascii="Times New Roman" w:hAnsi="Times New Roman" w:eastAsia="仿宋" w:cs="Times New Roman"/>
          <w:sz w:val="24"/>
          <w:szCs w:val="24"/>
        </w:rPr>
        <w:t>。对有专业特长或成绩优异的学生，接收专业可以优先考虑；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>（4）申请转入管理与经济学院的学生，由学院统一面试遴选；</w:t>
      </w:r>
    </w:p>
    <w:p>
      <w:pPr>
        <w:spacing w:line="360" w:lineRule="auto"/>
        <w:ind w:firstLine="480" w:firstLineChars="200"/>
        <w:rPr>
          <w:rFonts w:hint="eastAsia" w:ascii="Times New Roman" w:hAnsi="Times New Roman" w:eastAsia="仿宋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>（5）20</w:t>
      </w: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>20</w:t>
      </w:r>
      <w:r>
        <w:rPr>
          <w:rFonts w:hint="default" w:ascii="Times New Roman" w:hAnsi="Times New Roman" w:eastAsia="仿宋" w:cs="Times New Roman"/>
          <w:sz w:val="24"/>
          <w:szCs w:val="24"/>
        </w:rPr>
        <w:t>级学生如申请转入，原则上需降级，并符合上述2.(1)-2.(4)要求</w:t>
      </w:r>
      <w:r>
        <w:rPr>
          <w:rFonts w:hint="eastAsia" w:ascii="Times New Roman" w:hAnsi="Times New Roman" w:eastAsia="仿宋" w:cs="Times New Roman"/>
          <w:sz w:val="24"/>
          <w:szCs w:val="24"/>
          <w:lang w:eastAsia="zh-CN"/>
        </w:rPr>
        <w:t>；</w:t>
      </w:r>
    </w:p>
    <w:p>
      <w:pPr>
        <w:spacing w:line="360" w:lineRule="auto"/>
        <w:ind w:firstLine="480" w:firstLineChars="200"/>
        <w:rPr>
          <w:rFonts w:hint="eastAsia" w:ascii="Times New Roman" w:hAnsi="Times New Roman" w:eastAsia="仿宋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>（6）原则上不受理管理与经济学院20</w:t>
      </w: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>20</w:t>
      </w:r>
      <w:r>
        <w:rPr>
          <w:rFonts w:hint="default" w:ascii="Times New Roman" w:hAnsi="Times New Roman" w:eastAsia="仿宋" w:cs="Times New Roman"/>
          <w:sz w:val="24"/>
          <w:szCs w:val="24"/>
        </w:rPr>
        <w:t>级学生在学院内部的转专业申请</w:t>
      </w:r>
      <w:r>
        <w:rPr>
          <w:rFonts w:hint="eastAsia" w:ascii="Times New Roman" w:hAnsi="Times New Roman" w:eastAsia="仿宋" w:cs="Times New Roman"/>
          <w:sz w:val="24"/>
          <w:szCs w:val="24"/>
          <w:lang w:eastAsia="zh-CN"/>
        </w:rPr>
        <w:t>；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>（7）对所申请管理与经济学院的专业有浓厚学习兴趣，且为第一志愿。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仿宋" w:cs="Times New Roman"/>
          <w:sz w:val="24"/>
          <w:szCs w:val="24"/>
        </w:rPr>
      </w:pPr>
    </w:p>
    <w:p>
      <w:pPr>
        <w:numPr>
          <w:ilvl w:val="0"/>
          <w:numId w:val="1"/>
        </w:numPr>
        <w:spacing w:line="360" w:lineRule="auto"/>
        <w:ind w:firstLine="482" w:firstLineChars="200"/>
        <w:rPr>
          <w:rFonts w:hint="default" w:ascii="Times New Roman" w:hAnsi="Times New Roman" w:eastAsia="仿宋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仿宋" w:cs="Times New Roman"/>
          <w:b/>
          <w:bCs/>
          <w:sz w:val="24"/>
          <w:szCs w:val="24"/>
        </w:rPr>
        <w:t xml:space="preserve"> 工作流程及时间节点</w:t>
      </w:r>
    </w:p>
    <w:p>
      <w:pPr>
        <w:numPr>
          <w:ilvl w:val="0"/>
          <w:numId w:val="3"/>
        </w:numPr>
        <w:spacing w:line="360" w:lineRule="auto"/>
        <w:ind w:firstLine="480" w:firstLineChars="200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>接收学生申请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>202</w:t>
      </w: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sz w:val="24"/>
          <w:szCs w:val="24"/>
        </w:rPr>
        <w:t>年1</w:t>
      </w: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sz w:val="24"/>
          <w:szCs w:val="24"/>
        </w:rPr>
        <w:t>月</w:t>
      </w: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>26</w:t>
      </w:r>
      <w:r>
        <w:rPr>
          <w:rFonts w:hint="default" w:ascii="Times New Roman" w:hAnsi="Times New Roman" w:eastAsia="仿宋" w:cs="Times New Roman"/>
          <w:sz w:val="24"/>
          <w:szCs w:val="24"/>
        </w:rPr>
        <w:t>日—202</w:t>
      </w: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sz w:val="24"/>
          <w:szCs w:val="24"/>
        </w:rPr>
        <w:t>年12月</w:t>
      </w: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sz w:val="24"/>
          <w:szCs w:val="24"/>
        </w:rPr>
        <w:t>日，学生</w:t>
      </w: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>通过“智慧北理统一门户”填写转专业申请表，</w:t>
      </w:r>
      <w:r>
        <w:rPr>
          <w:rFonts w:hint="default" w:ascii="Times New Roman" w:hAnsi="Times New Roman" w:eastAsia="仿宋" w:cs="Times New Roman"/>
          <w:sz w:val="24"/>
          <w:szCs w:val="24"/>
        </w:rPr>
        <w:t>提出转专业申请并提交相关材料</w:t>
      </w:r>
      <w:r>
        <w:rPr>
          <w:rFonts w:hint="eastAsia" w:ascii="Times New Roman" w:hAnsi="Times New Roman" w:eastAsia="仿宋" w:cs="Times New Roman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仿宋" w:cs="Times New Roman"/>
          <w:sz w:val="24"/>
          <w:szCs w:val="24"/>
          <w:lang w:val="en-US" w:eastAsia="zh-CN"/>
        </w:rPr>
        <w:t>操作方法详见附件1 转专业操作手册-学生端。</w:t>
      </w:r>
    </w:p>
    <w:p>
      <w:pPr>
        <w:numPr>
          <w:ilvl w:val="0"/>
          <w:numId w:val="3"/>
        </w:numPr>
        <w:spacing w:line="360" w:lineRule="auto"/>
        <w:ind w:firstLine="480" w:firstLineChars="200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>学院初审</w:t>
      </w:r>
    </w:p>
    <w:p>
      <w:pPr>
        <w:spacing w:line="360" w:lineRule="auto"/>
        <w:ind w:firstLine="480" w:firstLineChars="200"/>
        <w:jc w:val="left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>202</w:t>
      </w: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sz w:val="24"/>
          <w:szCs w:val="24"/>
        </w:rPr>
        <w:t>年12月</w:t>
      </w: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sz w:val="24"/>
          <w:szCs w:val="24"/>
        </w:rPr>
        <w:t>日-12月</w:t>
      </w: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>12</w:t>
      </w:r>
      <w:r>
        <w:rPr>
          <w:rFonts w:hint="default" w:ascii="Times New Roman" w:hAnsi="Times New Roman" w:eastAsia="仿宋" w:cs="Times New Roman"/>
          <w:sz w:val="24"/>
          <w:szCs w:val="24"/>
        </w:rPr>
        <w:t>日，管理与经济学院审核申请学生情况、进行综合面试并遴选出合格学生。学院将在网站上公布</w:t>
      </w: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>初选结果</w:t>
      </w:r>
      <w:r>
        <w:rPr>
          <w:rFonts w:hint="default" w:ascii="Times New Roman" w:hAnsi="Times New Roman" w:eastAsia="仿宋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仿宋" w:cs="Times New Roman"/>
          <w:sz w:val="24"/>
          <w:szCs w:val="24"/>
        </w:rPr>
        <w:t>面试时间和地点另行通知。</w:t>
      </w:r>
    </w:p>
    <w:p>
      <w:pPr>
        <w:numPr>
          <w:ilvl w:val="0"/>
          <w:numId w:val="3"/>
        </w:numPr>
        <w:spacing w:line="360" w:lineRule="auto"/>
        <w:ind w:firstLine="480" w:firstLineChars="200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>公示拟录取名单</w:t>
      </w:r>
    </w:p>
    <w:p>
      <w:pPr>
        <w:spacing w:line="360" w:lineRule="auto"/>
        <w:ind w:firstLine="720" w:firstLineChars="300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>202</w:t>
      </w: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sz w:val="24"/>
          <w:szCs w:val="24"/>
        </w:rPr>
        <w:t>年2月2</w:t>
      </w: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eastAsia="仿宋" w:cs="Times New Roman"/>
          <w:sz w:val="24"/>
          <w:szCs w:val="24"/>
        </w:rPr>
        <w:t>日前，完成转专业录取。录取名单在学院网站公示。</w:t>
      </w:r>
    </w:p>
    <w:p>
      <w:pPr>
        <w:numPr>
          <w:ilvl w:val="0"/>
          <w:numId w:val="3"/>
        </w:numPr>
        <w:spacing w:line="360" w:lineRule="auto"/>
        <w:ind w:firstLine="480" w:firstLineChars="200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>正式名单上报教务部</w:t>
      </w:r>
    </w:p>
    <w:p>
      <w:pPr>
        <w:spacing w:line="360" w:lineRule="auto"/>
        <w:ind w:firstLine="720" w:firstLineChars="300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>公示期结束后，正式录取名单报送教务部。   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>5.</w:t>
      </w:r>
      <w:r>
        <w:rPr>
          <w:rFonts w:hint="default" w:ascii="Times New Roman" w:hAnsi="Times New Roman" w:eastAsia="仿宋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>转专业学生报到上课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>202</w:t>
      </w: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sz w:val="24"/>
          <w:szCs w:val="24"/>
        </w:rPr>
        <w:t>-202</w:t>
      </w: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sz w:val="24"/>
          <w:szCs w:val="24"/>
        </w:rPr>
        <w:t>学年第二学期</w:t>
      </w: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>开学第一周</w:t>
      </w:r>
      <w:r>
        <w:rPr>
          <w:rFonts w:hint="default" w:ascii="Times New Roman" w:hAnsi="Times New Roman" w:eastAsia="仿宋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仿宋" w:cs="Times New Roman"/>
          <w:sz w:val="24"/>
          <w:szCs w:val="24"/>
        </w:rPr>
        <w:t>被批准转专业</w:t>
      </w: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>的</w:t>
      </w:r>
      <w:r>
        <w:rPr>
          <w:rFonts w:hint="default" w:ascii="Times New Roman" w:hAnsi="Times New Roman" w:eastAsia="仿宋" w:cs="Times New Roman"/>
          <w:sz w:val="24"/>
          <w:szCs w:val="24"/>
        </w:rPr>
        <w:t>学生凭学籍变动审批单到</w:t>
      </w: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>管理与经济</w:t>
      </w:r>
      <w:r>
        <w:rPr>
          <w:rFonts w:hint="default" w:ascii="Times New Roman" w:hAnsi="Times New Roman" w:eastAsia="仿宋" w:cs="Times New Roman"/>
          <w:sz w:val="24"/>
          <w:szCs w:val="24"/>
        </w:rPr>
        <w:t>学院</w:t>
      </w: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>文萃楼</w:t>
      </w:r>
      <w:r>
        <w:rPr>
          <w:rFonts w:hint="eastAsia" w:ascii="Times New Roman" w:hAnsi="Times New Roman" w:eastAsia="仿宋" w:cs="Times New Roman"/>
          <w:sz w:val="24"/>
          <w:szCs w:val="24"/>
          <w:lang w:val="en-US" w:eastAsia="zh-CN"/>
        </w:rPr>
        <w:t>L</w:t>
      </w: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sz w:val="24"/>
          <w:szCs w:val="24"/>
        </w:rPr>
        <w:t xml:space="preserve">218报到，与学院教学干事沟通做好课表的课程调整工作，及与接收专业责任教授、教学主任等共同确认课程替代与后续培养方案。 </w:t>
      </w:r>
      <w:r>
        <w:rPr>
          <w:rFonts w:hint="default" w:ascii="Times New Roman" w:hAnsi="Times New Roman" w:eastAsia="仿宋" w:cs="Times New Roman"/>
          <w:b/>
          <w:bCs/>
          <w:sz w:val="24"/>
          <w:szCs w:val="24"/>
        </w:rPr>
        <w:t xml:space="preserve">  </w:t>
      </w:r>
    </w:p>
    <w:p>
      <w:pPr>
        <w:spacing w:line="360" w:lineRule="auto"/>
        <w:ind w:firstLine="482" w:firstLineChars="200"/>
        <w:rPr>
          <w:rFonts w:hint="default" w:ascii="Times New Roman" w:hAnsi="Times New Roman" w:eastAsia="仿宋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仿宋" w:cs="Times New Roman"/>
          <w:b/>
          <w:bCs/>
          <w:sz w:val="24"/>
          <w:szCs w:val="24"/>
        </w:rPr>
        <w:t>三、接收材料事宜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>申请转专业同学需</w:t>
      </w: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>在“智慧北理统一门户”转专业申请表上传附件栏中上传</w:t>
      </w:r>
      <w:r>
        <w:rPr>
          <w:rFonts w:hint="default" w:ascii="Times New Roman" w:hAnsi="Times New Roman" w:eastAsia="仿宋" w:cs="Times New Roman"/>
          <w:sz w:val="24"/>
          <w:szCs w:val="24"/>
        </w:rPr>
        <w:t>如下材料：</w:t>
      </w:r>
    </w:p>
    <w:p>
      <w:pPr>
        <w:numPr>
          <w:ilvl w:val="0"/>
          <w:numId w:val="4"/>
        </w:numPr>
        <w:spacing w:line="360" w:lineRule="auto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>原专业成绩单（加盖学院教务章）</w:t>
      </w: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>扫描件</w:t>
      </w:r>
      <w:r>
        <w:rPr>
          <w:rFonts w:hint="default" w:ascii="Times New Roman" w:hAnsi="Times New Roman" w:eastAsia="仿宋" w:cs="Times New Roman"/>
          <w:sz w:val="24"/>
          <w:szCs w:val="24"/>
        </w:rPr>
        <w:t>；</w:t>
      </w:r>
    </w:p>
    <w:p>
      <w:pPr>
        <w:numPr>
          <w:ilvl w:val="0"/>
          <w:numId w:val="4"/>
        </w:numPr>
        <w:spacing w:line="360" w:lineRule="auto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>获奖证书</w:t>
      </w: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>扫描件</w:t>
      </w:r>
      <w:r>
        <w:rPr>
          <w:rFonts w:hint="default" w:ascii="Times New Roman" w:hAnsi="Times New Roman" w:eastAsia="仿宋" w:cs="Times New Roman"/>
          <w:sz w:val="24"/>
          <w:szCs w:val="24"/>
        </w:rPr>
        <w:t>。凡在专业特长、实践及竞赛等方面成绩优异的学生，须</w:t>
      </w: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>上传</w:t>
      </w:r>
      <w:r>
        <w:rPr>
          <w:rFonts w:hint="default" w:ascii="Times New Roman" w:hAnsi="Times New Roman" w:eastAsia="仿宋" w:cs="Times New Roman"/>
          <w:sz w:val="24"/>
          <w:szCs w:val="24"/>
        </w:rPr>
        <w:t>获奖证书或相关证明的</w:t>
      </w: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>扫描件</w:t>
      </w:r>
      <w:r>
        <w:rPr>
          <w:rFonts w:hint="default" w:ascii="Times New Roman" w:hAnsi="Times New Roman" w:eastAsia="仿宋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Style w:val="16"/>
          <w:rFonts w:hint="default" w:ascii="Times New Roman" w:hAnsi="Times New Roman" w:eastAsia="仿宋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>联系</w:t>
      </w:r>
      <w:r>
        <w:rPr>
          <w:rFonts w:hint="default" w:ascii="Times New Roman" w:hAnsi="Times New Roman" w:eastAsia="仿宋" w:cs="Times New Roman"/>
          <w:sz w:val="24"/>
          <w:szCs w:val="24"/>
        </w:rPr>
        <w:t>人：李老师，联系电话：81381113； 邮箱：</w:t>
      </w:r>
      <w:r>
        <w:rPr>
          <w:rFonts w:hint="default" w:ascii="Times New Roman" w:hAnsi="Times New Roman" w:eastAsia="仿宋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仿宋" w:cs="Times New Roman"/>
          <w:sz w:val="24"/>
          <w:szCs w:val="24"/>
        </w:rPr>
        <w:instrText xml:space="preserve"> HYPERLINK "mailto:liming@bit.edu.cn" </w:instrText>
      </w:r>
      <w:r>
        <w:rPr>
          <w:rFonts w:hint="default" w:ascii="Times New Roman" w:hAnsi="Times New Roman" w:eastAsia="仿宋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仿宋" w:cs="Times New Roman"/>
          <w:sz w:val="24"/>
          <w:szCs w:val="24"/>
        </w:rPr>
        <w:t>liming</w:t>
      </w: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>202210@qq.com</w:t>
      </w:r>
      <w:r>
        <w:rPr>
          <w:rFonts w:hint="default" w:ascii="Times New Roman" w:hAnsi="Times New Roman" w:eastAsia="仿宋" w:cs="Times New Roman"/>
          <w:sz w:val="24"/>
          <w:szCs w:val="24"/>
        </w:rPr>
        <w:fldChar w:fldCharType="end"/>
      </w:r>
      <w:r>
        <w:rPr>
          <w:rStyle w:val="16"/>
          <w:rFonts w:hint="default" w:ascii="Times New Roman" w:hAnsi="Times New Roman" w:eastAsia="仿宋" w:cs="Times New Roman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仿宋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>办公地点：</w:t>
      </w: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>文萃楼</w:t>
      </w:r>
      <w:r>
        <w:rPr>
          <w:rFonts w:hint="eastAsia" w:ascii="Times New Roman" w:hAnsi="Times New Roman" w:eastAsia="仿宋" w:cs="Times New Roman"/>
          <w:sz w:val="24"/>
          <w:szCs w:val="24"/>
          <w:lang w:val="en-US" w:eastAsia="zh-CN"/>
        </w:rPr>
        <w:t>L</w:t>
      </w:r>
      <w:r>
        <w:rPr>
          <w:rFonts w:hint="default" w:ascii="Times New Roman" w:hAnsi="Times New Roman" w:eastAsia="仿宋" w:cs="Times New Roman"/>
          <w:sz w:val="24"/>
          <w:szCs w:val="24"/>
        </w:rPr>
        <w:t>218</w:t>
      </w:r>
      <w:r>
        <w:rPr>
          <w:rFonts w:hint="default" w:ascii="Times New Roman" w:hAnsi="Times New Roman" w:eastAsia="仿宋" w:cs="Times New Roman"/>
          <w:sz w:val="24"/>
          <w:szCs w:val="24"/>
          <w:lang w:eastAsia="zh-CN"/>
        </w:rPr>
        <w:t>。</w:t>
      </w:r>
    </w:p>
    <w:p>
      <w:pPr>
        <w:ind w:right="210" w:firstLine="720" w:firstLineChars="300"/>
        <w:jc w:val="right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>管理与经济学院</w:t>
      </w:r>
    </w:p>
    <w:p>
      <w:pPr>
        <w:ind w:firstLine="720" w:firstLineChars="300"/>
        <w:jc w:val="right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>202</w:t>
      </w: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sz w:val="24"/>
          <w:szCs w:val="24"/>
        </w:rPr>
        <w:t>年1</w:t>
      </w: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sz w:val="24"/>
          <w:szCs w:val="24"/>
        </w:rPr>
        <w:t>月</w:t>
      </w: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>24</w:t>
      </w:r>
      <w:r>
        <w:rPr>
          <w:rFonts w:hint="default" w:ascii="Times New Roman" w:hAnsi="Times New Roman" w:eastAsia="仿宋" w:cs="Times New Roman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3EDF3C"/>
    <w:multiLevelType w:val="singleLevel"/>
    <w:tmpl w:val="923EDF3C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C1FD7B94"/>
    <w:multiLevelType w:val="singleLevel"/>
    <w:tmpl w:val="C1FD7B94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2">
    <w:nsid w:val="1506D4F2"/>
    <w:multiLevelType w:val="singleLevel"/>
    <w:tmpl w:val="1506D4F2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3">
    <w:nsid w:val="59432C5A"/>
    <w:multiLevelType w:val="singleLevel"/>
    <w:tmpl w:val="59432C5A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hkZGFiODlmMTRlYWIyNDMxZGQyMTI0OWI4OTkxYWYifQ=="/>
  </w:docVars>
  <w:rsids>
    <w:rsidRoot w:val="0069363D"/>
    <w:rsid w:val="00077373"/>
    <w:rsid w:val="000A71FF"/>
    <w:rsid w:val="000B4294"/>
    <w:rsid w:val="000C269D"/>
    <w:rsid w:val="0015366F"/>
    <w:rsid w:val="001A1056"/>
    <w:rsid w:val="002877DD"/>
    <w:rsid w:val="002D1780"/>
    <w:rsid w:val="002E3E0E"/>
    <w:rsid w:val="003364C8"/>
    <w:rsid w:val="003472CA"/>
    <w:rsid w:val="00365BEA"/>
    <w:rsid w:val="003C1F6D"/>
    <w:rsid w:val="003F1EC9"/>
    <w:rsid w:val="00421975"/>
    <w:rsid w:val="00463848"/>
    <w:rsid w:val="004D5966"/>
    <w:rsid w:val="004E52E6"/>
    <w:rsid w:val="00535F68"/>
    <w:rsid w:val="005849DE"/>
    <w:rsid w:val="0059697B"/>
    <w:rsid w:val="005E27D3"/>
    <w:rsid w:val="0061748B"/>
    <w:rsid w:val="0063715D"/>
    <w:rsid w:val="0069363D"/>
    <w:rsid w:val="006E79F6"/>
    <w:rsid w:val="00714C74"/>
    <w:rsid w:val="00757447"/>
    <w:rsid w:val="00771A34"/>
    <w:rsid w:val="007C00E3"/>
    <w:rsid w:val="007F2659"/>
    <w:rsid w:val="008240C6"/>
    <w:rsid w:val="008A0302"/>
    <w:rsid w:val="008A411B"/>
    <w:rsid w:val="009C32AF"/>
    <w:rsid w:val="00A416F5"/>
    <w:rsid w:val="00A51D56"/>
    <w:rsid w:val="00A71C9B"/>
    <w:rsid w:val="00B06DFF"/>
    <w:rsid w:val="00B23FDA"/>
    <w:rsid w:val="00B80C02"/>
    <w:rsid w:val="00B967CB"/>
    <w:rsid w:val="00BB3644"/>
    <w:rsid w:val="00C74A85"/>
    <w:rsid w:val="00C9051F"/>
    <w:rsid w:val="00CC098D"/>
    <w:rsid w:val="00D2098D"/>
    <w:rsid w:val="00DE5E87"/>
    <w:rsid w:val="00E2092F"/>
    <w:rsid w:val="00E52456"/>
    <w:rsid w:val="00EF3058"/>
    <w:rsid w:val="00F65F1A"/>
    <w:rsid w:val="00FC4B4A"/>
    <w:rsid w:val="00FE62B8"/>
    <w:rsid w:val="04970421"/>
    <w:rsid w:val="061F02ED"/>
    <w:rsid w:val="0B2D0CAE"/>
    <w:rsid w:val="0D973582"/>
    <w:rsid w:val="0E6D798F"/>
    <w:rsid w:val="113F5792"/>
    <w:rsid w:val="12AD6407"/>
    <w:rsid w:val="14CA44FC"/>
    <w:rsid w:val="150137DC"/>
    <w:rsid w:val="16C036EE"/>
    <w:rsid w:val="193D5A1A"/>
    <w:rsid w:val="199102DD"/>
    <w:rsid w:val="1FB82ED7"/>
    <w:rsid w:val="205D5D4B"/>
    <w:rsid w:val="21E9213A"/>
    <w:rsid w:val="285760BA"/>
    <w:rsid w:val="28E7126F"/>
    <w:rsid w:val="2E297697"/>
    <w:rsid w:val="2ECC7A82"/>
    <w:rsid w:val="2F980085"/>
    <w:rsid w:val="2FC319E3"/>
    <w:rsid w:val="30665DD9"/>
    <w:rsid w:val="30CC654B"/>
    <w:rsid w:val="33532667"/>
    <w:rsid w:val="33FB5B13"/>
    <w:rsid w:val="34E72D4B"/>
    <w:rsid w:val="36D12E63"/>
    <w:rsid w:val="3B462B12"/>
    <w:rsid w:val="3D0C6AD9"/>
    <w:rsid w:val="40BA5AD0"/>
    <w:rsid w:val="46A42065"/>
    <w:rsid w:val="47F32C97"/>
    <w:rsid w:val="48F4732E"/>
    <w:rsid w:val="4C900AD9"/>
    <w:rsid w:val="4F623FEF"/>
    <w:rsid w:val="52B96C17"/>
    <w:rsid w:val="58027D0A"/>
    <w:rsid w:val="5AF73C92"/>
    <w:rsid w:val="5D724DBB"/>
    <w:rsid w:val="61EA4E6B"/>
    <w:rsid w:val="64D01625"/>
    <w:rsid w:val="66BA61A7"/>
    <w:rsid w:val="6A5F370C"/>
    <w:rsid w:val="6C8F6C91"/>
    <w:rsid w:val="6F8179F1"/>
    <w:rsid w:val="70721054"/>
    <w:rsid w:val="70BB2B25"/>
    <w:rsid w:val="71DB4B44"/>
    <w:rsid w:val="75832CB7"/>
    <w:rsid w:val="7BF30969"/>
    <w:rsid w:val="7BFE3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caption"/>
    <w:basedOn w:val="1"/>
    <w:next w:val="1"/>
    <w:unhideWhenUsed/>
    <w:qFormat/>
    <w:uiPriority w:val="35"/>
    <w:rPr>
      <w:rFonts w:ascii="Arial" w:hAnsi="Arial" w:eastAsia="黑体"/>
      <w:sz w:val="20"/>
    </w:rPr>
  </w:style>
  <w:style w:type="paragraph" w:styleId="5">
    <w:name w:val="annotation text"/>
    <w:basedOn w:val="1"/>
    <w:link w:val="27"/>
    <w:semiHidden/>
    <w:unhideWhenUsed/>
    <w:qFormat/>
    <w:uiPriority w:val="99"/>
    <w:pPr>
      <w:jc w:val="left"/>
    </w:pPr>
  </w:style>
  <w:style w:type="paragraph" w:styleId="6">
    <w:name w:val="Date"/>
    <w:basedOn w:val="1"/>
    <w:next w:val="1"/>
    <w:link w:val="20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1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jc w:val="left"/>
    </w:pPr>
    <w:rPr>
      <w:rFonts w:ascii="微软雅黑" w:hAnsi="微软雅黑" w:eastAsia="微软雅黑" w:cs="Times New Roman"/>
      <w:kern w:val="0"/>
      <w:sz w:val="16"/>
      <w:szCs w:val="16"/>
    </w:rPr>
  </w:style>
  <w:style w:type="paragraph" w:styleId="11">
    <w:name w:val="annotation subject"/>
    <w:basedOn w:val="5"/>
    <w:next w:val="5"/>
    <w:link w:val="28"/>
    <w:semiHidden/>
    <w:unhideWhenUsed/>
    <w:qFormat/>
    <w:uiPriority w:val="99"/>
    <w:rPr>
      <w:b/>
      <w:bCs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FollowedHyperlink"/>
    <w:basedOn w:val="14"/>
    <w:unhideWhenUsed/>
    <w:qFormat/>
    <w:uiPriority w:val="99"/>
    <w:rPr>
      <w:rFonts w:hint="eastAsia" w:ascii="微软雅黑" w:hAnsi="微软雅黑" w:eastAsia="微软雅黑" w:cs="微软雅黑"/>
      <w:color w:val="494949"/>
      <w:sz w:val="16"/>
      <w:szCs w:val="16"/>
      <w:u w:val="none"/>
    </w:rPr>
  </w:style>
  <w:style w:type="character" w:styleId="16">
    <w:name w:val="Hyperlink"/>
    <w:basedOn w:val="14"/>
    <w:unhideWhenUsed/>
    <w:qFormat/>
    <w:uiPriority w:val="99"/>
    <w:rPr>
      <w:rFonts w:hint="eastAsia" w:ascii="微软雅黑" w:hAnsi="微软雅黑" w:eastAsia="微软雅黑" w:cs="微软雅黑"/>
      <w:color w:val="494949"/>
      <w:sz w:val="16"/>
      <w:szCs w:val="16"/>
      <w:u w:val="none"/>
    </w:rPr>
  </w:style>
  <w:style w:type="character" w:styleId="17">
    <w:name w:val="annotation reference"/>
    <w:basedOn w:val="14"/>
    <w:semiHidden/>
    <w:unhideWhenUsed/>
    <w:qFormat/>
    <w:uiPriority w:val="99"/>
    <w:rPr>
      <w:sz w:val="21"/>
      <w:szCs w:val="21"/>
    </w:rPr>
  </w:style>
  <w:style w:type="paragraph" w:customStyle="1" w:styleId="18">
    <w:name w:val="列出段落1"/>
    <w:basedOn w:val="1"/>
    <w:qFormat/>
    <w:uiPriority w:val="34"/>
    <w:pPr>
      <w:ind w:firstLine="420" w:firstLineChars="200"/>
    </w:pPr>
  </w:style>
  <w:style w:type="character" w:customStyle="1" w:styleId="19">
    <w:name w:val="标题 1 字符"/>
    <w:basedOn w:val="14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0">
    <w:name w:val="日期 字符"/>
    <w:basedOn w:val="14"/>
    <w:link w:val="6"/>
    <w:semiHidden/>
    <w:qFormat/>
    <w:uiPriority w:val="99"/>
  </w:style>
  <w:style w:type="character" w:customStyle="1" w:styleId="21">
    <w:name w:val="批注框文本 字符"/>
    <w:basedOn w:val="14"/>
    <w:link w:val="7"/>
    <w:semiHidden/>
    <w:qFormat/>
    <w:uiPriority w:val="99"/>
    <w:rPr>
      <w:sz w:val="18"/>
      <w:szCs w:val="18"/>
    </w:rPr>
  </w:style>
  <w:style w:type="character" w:customStyle="1" w:styleId="22">
    <w:name w:val="标题 2 字符"/>
    <w:basedOn w:val="14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3">
    <w:name w:val="hover7"/>
    <w:basedOn w:val="14"/>
    <w:qFormat/>
    <w:uiPriority w:val="0"/>
  </w:style>
  <w:style w:type="character" w:customStyle="1" w:styleId="24">
    <w:name w:val="页眉 字符"/>
    <w:basedOn w:val="14"/>
    <w:link w:val="9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5">
    <w:name w:val="页脚 字符"/>
    <w:basedOn w:val="14"/>
    <w:link w:val="8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26">
    <w:name w:val="List Paragraph"/>
    <w:basedOn w:val="1"/>
    <w:qFormat/>
    <w:uiPriority w:val="99"/>
    <w:pPr>
      <w:ind w:firstLine="420" w:firstLineChars="200"/>
    </w:pPr>
  </w:style>
  <w:style w:type="character" w:customStyle="1" w:styleId="27">
    <w:name w:val="批注文字 字符"/>
    <w:basedOn w:val="14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8">
    <w:name w:val="批注主题 字符"/>
    <w:basedOn w:val="27"/>
    <w:link w:val="11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  <w:style w:type="character" w:customStyle="1" w:styleId="29">
    <w:name w:val="未处理的提及1"/>
    <w:basedOn w:val="1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30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0596C-7345-48A8-840B-9A00E48B866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2</Pages>
  <Words>1047</Words>
  <Characters>1167</Characters>
  <Lines>9</Lines>
  <Paragraphs>2</Paragraphs>
  <TotalTime>32</TotalTime>
  <ScaleCrop>false</ScaleCrop>
  <LinksUpToDate>false</LinksUpToDate>
  <CharactersWithSpaces>1182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2021-12-08T09:48:00Z</dcterms:created>
  <dc:creator>user</dc:creator>
  <cp:lastModifiedBy>LM</cp:lastModifiedBy>
  <cp:lastPrinted>2020-12-23T03:21:00Z</cp:lastPrinted>
  <dcterms:modified xsi:type="dcterms:W3CDTF">2022-11-24T10:14:47Z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9D618B6EA30B4E1DBBD88A1C565904B5</vt:lpwstr>
  </property>
</Properties>
</file>