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E4A6" w14:textId="521D75C6" w:rsidR="006A7ED2" w:rsidRDefault="00A47946" w:rsidP="00A47946">
      <w:pPr>
        <w:ind w:firstLineChars="0" w:firstLine="0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A47946">
        <w:rPr>
          <w:rFonts w:ascii="Calibri" w:eastAsia="宋体" w:hAnsi="Calibri" w:cs="Times New Roman" w:hint="eastAsia"/>
          <w:b/>
          <w:sz w:val="32"/>
          <w:szCs w:val="32"/>
        </w:rPr>
        <w:t>北京理工大学国际暑期学校的相关说明</w:t>
      </w:r>
    </w:p>
    <w:p w14:paraId="4F3C148E" w14:textId="77777777" w:rsidR="00A47946" w:rsidRPr="003F6C78" w:rsidRDefault="00A47946" w:rsidP="00A47946">
      <w:pPr>
        <w:ind w:firstLineChars="0" w:firstLine="0"/>
        <w:jc w:val="center"/>
        <w:rPr>
          <w:rFonts w:ascii="Calibri" w:eastAsia="宋体" w:hAnsi="Calibri" w:cs="Times New Roman"/>
          <w:szCs w:val="32"/>
        </w:rPr>
      </w:pPr>
    </w:p>
    <w:p w14:paraId="1D9534B2" w14:textId="327CE76F" w:rsidR="00A47946" w:rsidRDefault="00A47946" w:rsidP="00A47946">
      <w:pPr>
        <w:ind w:firstLine="482"/>
        <w:rPr>
          <w:rFonts w:ascii="宋体" w:eastAsia="宋体" w:hAnsi="宋体" w:cs="Times New Roman"/>
        </w:rPr>
      </w:pPr>
      <w:r w:rsidRPr="00246A72">
        <w:rPr>
          <w:rFonts w:ascii="宋体" w:eastAsia="宋体" w:hAnsi="宋体" w:cs="Times New Roman" w:hint="eastAsia"/>
          <w:b/>
        </w:rPr>
        <w:t>第一条</w:t>
      </w:r>
      <w:r w:rsidRPr="00246A72">
        <w:rPr>
          <w:rFonts w:ascii="宋体" w:eastAsia="宋体" w:hAnsi="宋体" w:cs="Times New Roman" w:hint="eastAsia"/>
        </w:rPr>
        <w:t xml:space="preserve"> </w:t>
      </w:r>
      <w:r w:rsidRPr="00A47946">
        <w:rPr>
          <w:rFonts w:ascii="宋体" w:eastAsia="宋体" w:hAnsi="宋体" w:cs="Times New Roman" w:hint="eastAsia"/>
        </w:rPr>
        <w:t>承办模式：在某一学科领域，围绕若干主流方向，讲授</w:t>
      </w:r>
      <w:r w:rsidRPr="00A47946">
        <w:rPr>
          <w:rFonts w:ascii="宋体" w:eastAsia="宋体" w:hAnsi="宋体" w:cs="Times New Roman"/>
        </w:rPr>
        <w:t>基础及专业课程，开设系列学术前沿讲座，介绍本学科领域的学术发展动态和最新研究成果。同时可以适当组织高层次科研能力培训，</w:t>
      </w:r>
      <w:r>
        <w:rPr>
          <w:rFonts w:ascii="宋体" w:eastAsia="宋体" w:hAnsi="宋体" w:cs="Times New Roman" w:hint="eastAsia"/>
        </w:rPr>
        <w:t>线上</w:t>
      </w:r>
      <w:r w:rsidRPr="00A47946">
        <w:rPr>
          <w:rFonts w:ascii="宋体" w:eastAsia="宋体" w:hAnsi="宋体" w:cs="Times New Roman"/>
        </w:rPr>
        <w:t>参观有关重点实验室、工程中心和产学研基地等科技创新平台，就某些具体科学问题开展交流研讨等</w:t>
      </w:r>
      <w:proofErr w:type="gramStart"/>
      <w:r w:rsidRPr="00A47946">
        <w:rPr>
          <w:rFonts w:ascii="宋体" w:eastAsia="宋体" w:hAnsi="宋体" w:cs="Times New Roman"/>
        </w:rPr>
        <w:t>多种</w:t>
      </w:r>
      <w:r w:rsidR="003F6C78">
        <w:rPr>
          <w:rFonts w:ascii="宋体" w:eastAsia="宋体" w:hAnsi="宋体" w:cs="Times New Roman" w:hint="eastAsia"/>
        </w:rPr>
        <w:t>线</w:t>
      </w:r>
      <w:proofErr w:type="gramEnd"/>
      <w:r w:rsidR="003F6C78">
        <w:rPr>
          <w:rFonts w:ascii="宋体" w:eastAsia="宋体" w:hAnsi="宋体" w:cs="Times New Roman" w:hint="eastAsia"/>
        </w:rPr>
        <w:t>上</w:t>
      </w:r>
      <w:r w:rsidRPr="00A47946">
        <w:rPr>
          <w:rFonts w:ascii="宋体" w:eastAsia="宋体" w:hAnsi="宋体" w:cs="Times New Roman"/>
        </w:rPr>
        <w:t>学术、文化交流活动。</w:t>
      </w:r>
    </w:p>
    <w:p w14:paraId="4D116EC4" w14:textId="7BB1A6EE" w:rsidR="003F6C78" w:rsidRPr="00246A72" w:rsidRDefault="003F6C78" w:rsidP="003F6C78">
      <w:pPr>
        <w:ind w:firstLine="482"/>
        <w:rPr>
          <w:rFonts w:ascii="宋体" w:eastAsia="宋体" w:hAnsi="宋体" w:cs="Times New Roman"/>
        </w:rPr>
      </w:pPr>
      <w:r w:rsidRPr="00246A72">
        <w:rPr>
          <w:rFonts w:ascii="宋体" w:eastAsia="宋体" w:hAnsi="宋体" w:cs="Times New Roman" w:hint="eastAsia"/>
          <w:b/>
        </w:rPr>
        <w:t>第二条</w:t>
      </w:r>
      <w:r>
        <w:rPr>
          <w:rFonts w:ascii="宋体" w:eastAsia="宋体" w:hAnsi="宋体" w:cs="Times New Roman" w:hint="eastAsia"/>
          <w:b/>
        </w:rPr>
        <w:t xml:space="preserve"> </w:t>
      </w:r>
      <w:r>
        <w:rPr>
          <w:rFonts w:ascii="宋体" w:eastAsia="宋体" w:hAnsi="宋体" w:cs="Times New Roman" w:hint="eastAsia"/>
        </w:rPr>
        <w:t>师资</w:t>
      </w:r>
      <w:r>
        <w:rPr>
          <w:rFonts w:ascii="宋体" w:eastAsia="宋体" w:hAnsi="宋体" w:cs="Times New Roman"/>
        </w:rPr>
        <w:t>要求：</w:t>
      </w:r>
      <w:r>
        <w:rPr>
          <w:rFonts w:ascii="宋体" w:eastAsia="宋体" w:hAnsi="宋体" w:cs="Times New Roman" w:hint="eastAsia"/>
        </w:rPr>
        <w:t>聘请本</w:t>
      </w:r>
      <w:r>
        <w:rPr>
          <w:rFonts w:ascii="宋体" w:eastAsia="宋体" w:hAnsi="宋体" w:cs="Times New Roman"/>
        </w:rPr>
        <w:t>学科领域</w:t>
      </w:r>
      <w:r w:rsidRPr="00246A72">
        <w:rPr>
          <w:rFonts w:ascii="宋体" w:eastAsia="宋体" w:hAnsi="宋体" w:cs="Times New Roman" w:hint="eastAsia"/>
        </w:rPr>
        <w:t>学术水平高</w:t>
      </w:r>
      <w:r>
        <w:rPr>
          <w:rFonts w:ascii="宋体" w:eastAsia="宋体" w:hAnsi="宋体" w:cs="Times New Roman" w:hint="eastAsia"/>
        </w:rPr>
        <w:t>（英语</w:t>
      </w:r>
      <w:r>
        <w:rPr>
          <w:rFonts w:ascii="宋体" w:eastAsia="宋体" w:hAnsi="宋体" w:cs="Times New Roman"/>
        </w:rPr>
        <w:t>为</w:t>
      </w:r>
      <w:r>
        <w:rPr>
          <w:rFonts w:ascii="宋体" w:eastAsia="宋体" w:hAnsi="宋体" w:cs="Times New Roman" w:hint="eastAsia"/>
        </w:rPr>
        <w:t>母语）、</w:t>
      </w:r>
      <w:r>
        <w:rPr>
          <w:rFonts w:ascii="宋体" w:eastAsia="宋体" w:hAnsi="宋体" w:cs="Times New Roman"/>
        </w:rPr>
        <w:t>有影响力</w:t>
      </w:r>
      <w:r>
        <w:rPr>
          <w:rFonts w:ascii="宋体" w:eastAsia="宋体" w:hAnsi="宋体" w:cs="Times New Roman" w:hint="eastAsia"/>
        </w:rPr>
        <w:t>、教学经验丰富的知名专家、学者担任主讲教师，同时指定本校教师作为课程助教。</w:t>
      </w:r>
    </w:p>
    <w:p w14:paraId="54250E92" w14:textId="086C2AE1" w:rsidR="003F6C78" w:rsidRPr="00246A72" w:rsidRDefault="003F6C78" w:rsidP="003F6C78">
      <w:pPr>
        <w:ind w:firstLine="482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</w:rPr>
        <w:t>第三</w:t>
      </w:r>
      <w:r w:rsidRPr="00246A72">
        <w:rPr>
          <w:rFonts w:ascii="宋体" w:eastAsia="宋体" w:hAnsi="宋体" w:cs="Times New Roman" w:hint="eastAsia"/>
          <w:b/>
        </w:rPr>
        <w:t xml:space="preserve">条 </w:t>
      </w:r>
      <w:r w:rsidRPr="00246A72">
        <w:rPr>
          <w:rFonts w:ascii="宋体" w:eastAsia="宋体" w:hAnsi="宋体" w:cs="Times New Roman" w:hint="eastAsia"/>
        </w:rPr>
        <w:t>招生范围</w:t>
      </w:r>
      <w:r w:rsidRPr="00246A72">
        <w:rPr>
          <w:rFonts w:ascii="宋体" w:eastAsia="宋体" w:hAnsi="宋体" w:cs="Times New Roman"/>
        </w:rPr>
        <w:t>：</w:t>
      </w:r>
      <w:r w:rsidRPr="00246A72">
        <w:rPr>
          <w:rFonts w:ascii="宋体" w:eastAsia="宋体" w:hAnsi="宋体" w:cs="Times New Roman" w:hint="eastAsia"/>
        </w:rPr>
        <w:t>暑期学校面向</w:t>
      </w:r>
      <w:r w:rsidR="00A21626">
        <w:rPr>
          <w:rFonts w:ascii="宋体" w:eastAsia="宋体" w:hAnsi="宋体" w:cs="Times New Roman" w:hint="eastAsia"/>
        </w:rPr>
        <w:t>全体</w:t>
      </w:r>
      <w:r w:rsidR="0011262D">
        <w:rPr>
          <w:rFonts w:ascii="宋体" w:eastAsia="宋体" w:hAnsi="宋体" w:cs="Times New Roman" w:hint="eastAsia"/>
        </w:rPr>
        <w:t>在校</w:t>
      </w:r>
      <w:r w:rsidR="00A21626">
        <w:rPr>
          <w:rFonts w:ascii="宋体" w:eastAsia="宋体" w:hAnsi="宋体" w:cs="Times New Roman" w:hint="eastAsia"/>
        </w:rPr>
        <w:t>生</w:t>
      </w:r>
      <w:r w:rsidRPr="00246A72">
        <w:rPr>
          <w:rFonts w:ascii="宋体" w:eastAsia="宋体" w:hAnsi="宋体" w:cs="Times New Roman" w:hint="eastAsia"/>
        </w:rPr>
        <w:t>招生，</w:t>
      </w:r>
      <w:r w:rsidR="000F78AE">
        <w:rPr>
          <w:rFonts w:ascii="宋体" w:eastAsia="宋体" w:hAnsi="宋体" w:cs="Times New Roman" w:hint="eastAsia"/>
        </w:rPr>
        <w:t>研究生课程可同时面向本科生开放报名，本科生课程仅本科在校生参加，</w:t>
      </w:r>
      <w:r w:rsidR="000F78AE" w:rsidRPr="000F78AE">
        <w:rPr>
          <w:rFonts w:ascii="宋体" w:eastAsia="宋体" w:hAnsi="宋体" w:hint="eastAsia"/>
        </w:rPr>
        <w:t>各学院在申报时注明课程的建议参与年级范围。</w:t>
      </w:r>
      <w:r w:rsidRPr="00246A72">
        <w:rPr>
          <w:rFonts w:ascii="宋体" w:eastAsia="宋体" w:hAnsi="宋体" w:cs="Times New Roman" w:hint="eastAsia"/>
        </w:rPr>
        <w:t>每个</w:t>
      </w:r>
      <w:r w:rsidRPr="00246A72">
        <w:rPr>
          <w:rFonts w:ascii="宋体" w:eastAsia="宋体" w:hAnsi="宋体" w:cs="Times New Roman"/>
        </w:rPr>
        <w:t>主题</w:t>
      </w:r>
      <w:r w:rsidR="00A21626">
        <w:rPr>
          <w:rFonts w:ascii="宋体" w:eastAsia="宋体" w:hAnsi="宋体" w:cs="Times New Roman" w:hint="eastAsia"/>
        </w:rPr>
        <w:t>建议</w:t>
      </w:r>
      <w:r w:rsidRPr="00246A72">
        <w:rPr>
          <w:rFonts w:ascii="宋体" w:eastAsia="宋体" w:hAnsi="宋体" w:cs="Times New Roman" w:hint="eastAsia"/>
        </w:rPr>
        <w:t>不少于</w:t>
      </w:r>
      <w:r w:rsidR="000F78AE">
        <w:rPr>
          <w:rFonts w:ascii="宋体" w:eastAsia="宋体" w:hAnsi="宋体" w:cs="Times New Roman"/>
        </w:rPr>
        <w:t>3</w:t>
      </w:r>
      <w:r>
        <w:rPr>
          <w:rFonts w:ascii="宋体" w:eastAsia="宋体" w:hAnsi="宋体" w:cs="Times New Roman"/>
        </w:rPr>
        <w:t>0</w:t>
      </w:r>
      <w:r w:rsidRPr="00246A72">
        <w:rPr>
          <w:rFonts w:ascii="宋体" w:eastAsia="宋体" w:hAnsi="宋体" w:cs="Times New Roman" w:hint="eastAsia"/>
        </w:rPr>
        <w:t>人。</w:t>
      </w:r>
    </w:p>
    <w:p w14:paraId="66B71BBA" w14:textId="52B465C8" w:rsidR="003F6C78" w:rsidRDefault="003F6C78" w:rsidP="003F6C78">
      <w:pPr>
        <w:ind w:firstLine="482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</w:rPr>
        <w:t>第四</w:t>
      </w:r>
      <w:r w:rsidRPr="00246A72">
        <w:rPr>
          <w:rFonts w:ascii="宋体" w:eastAsia="宋体" w:hAnsi="宋体" w:cs="Times New Roman" w:hint="eastAsia"/>
          <w:b/>
        </w:rPr>
        <w:t>条</w:t>
      </w:r>
      <w:r w:rsidRPr="00246A72">
        <w:rPr>
          <w:rFonts w:ascii="宋体" w:eastAsia="宋体" w:hAnsi="宋体" w:cs="Times New Roman" w:hint="eastAsia"/>
        </w:rPr>
        <w:t xml:space="preserve"> 办学</w:t>
      </w:r>
      <w:r w:rsidRPr="00246A72">
        <w:rPr>
          <w:rFonts w:ascii="宋体" w:eastAsia="宋体" w:hAnsi="宋体" w:cs="Times New Roman"/>
        </w:rPr>
        <w:t>模式：</w:t>
      </w:r>
      <w:r w:rsidRPr="00246A72">
        <w:rPr>
          <w:rFonts w:ascii="宋体" w:eastAsia="宋体" w:hAnsi="宋体" w:cs="Times New Roman" w:hint="eastAsia"/>
        </w:rPr>
        <w:t>暑期学校应</w:t>
      </w:r>
      <w:r w:rsidRPr="00246A72">
        <w:rPr>
          <w:rFonts w:ascii="宋体" w:eastAsia="宋体" w:hAnsi="宋体" w:cs="Times New Roman"/>
        </w:rPr>
        <w:t>控制在</w:t>
      </w:r>
      <w:r w:rsidRPr="00246A72">
        <w:rPr>
          <w:rFonts w:ascii="宋体" w:eastAsia="宋体" w:hAnsi="宋体" w:cs="Times New Roman" w:hint="eastAsia"/>
        </w:rPr>
        <w:t>30天</w:t>
      </w:r>
      <w:r w:rsidRPr="00246A72">
        <w:rPr>
          <w:rFonts w:ascii="宋体" w:eastAsia="宋体" w:hAnsi="宋体" w:cs="Times New Roman"/>
        </w:rPr>
        <w:t>内，</w:t>
      </w:r>
      <w:r w:rsidRPr="00246A72">
        <w:rPr>
          <w:rFonts w:ascii="宋体" w:eastAsia="宋体" w:hAnsi="宋体" w:cs="Times New Roman" w:hint="eastAsia"/>
        </w:rPr>
        <w:t>单门</w:t>
      </w:r>
      <w:r w:rsidRPr="00246A72">
        <w:rPr>
          <w:rFonts w:ascii="宋体" w:eastAsia="宋体" w:hAnsi="宋体" w:cs="Times New Roman"/>
        </w:rPr>
        <w:t>课程</w:t>
      </w:r>
      <w:r w:rsidRPr="00246A72">
        <w:rPr>
          <w:rFonts w:ascii="宋体" w:eastAsia="宋体" w:hAnsi="宋体" w:cs="Times New Roman" w:hint="eastAsia"/>
        </w:rPr>
        <w:t>授课</w:t>
      </w:r>
      <w:r w:rsidRPr="00246A72">
        <w:rPr>
          <w:rFonts w:ascii="宋体" w:eastAsia="宋体" w:hAnsi="宋体" w:cs="Times New Roman"/>
        </w:rPr>
        <w:t>时长</w:t>
      </w:r>
      <w:r w:rsidR="004E4238">
        <w:rPr>
          <w:rFonts w:ascii="宋体" w:eastAsia="宋体" w:hAnsi="宋体" w:cs="Times New Roman" w:hint="eastAsia"/>
        </w:rPr>
        <w:t>建议</w:t>
      </w:r>
      <w:r w:rsidRPr="00246A72">
        <w:rPr>
          <w:rFonts w:ascii="宋体" w:eastAsia="宋体" w:hAnsi="宋体" w:cs="Times New Roman" w:hint="eastAsia"/>
        </w:rPr>
        <w:t>不少于</w:t>
      </w:r>
      <w:r w:rsidRPr="00246A72">
        <w:rPr>
          <w:rFonts w:ascii="宋体" w:eastAsia="宋体" w:hAnsi="宋体" w:cs="Times New Roman"/>
        </w:rPr>
        <w:t>32</w:t>
      </w:r>
      <w:r w:rsidRPr="00246A72">
        <w:rPr>
          <w:rFonts w:ascii="宋体" w:eastAsia="宋体" w:hAnsi="宋体" w:cs="Times New Roman" w:hint="eastAsia"/>
        </w:rPr>
        <w:t>学时。学习结束，</w:t>
      </w:r>
      <w:r w:rsidR="008B5E40">
        <w:rPr>
          <w:rFonts w:ascii="宋体" w:eastAsia="宋体" w:hAnsi="宋体" w:cs="Times New Roman" w:hint="eastAsia"/>
        </w:rPr>
        <w:t>本科在校</w:t>
      </w:r>
      <w:r w:rsidRPr="003F6C78">
        <w:rPr>
          <w:rFonts w:ascii="宋体" w:eastAsia="宋体" w:hAnsi="宋体" w:cs="Times New Roman" w:hint="eastAsia"/>
        </w:rPr>
        <w:t>生参与课程学习并成功通过课程考核</w:t>
      </w:r>
      <w:r w:rsidR="000F78AE" w:rsidRPr="003F6C78">
        <w:rPr>
          <w:rFonts w:ascii="宋体" w:eastAsia="宋体" w:hAnsi="宋体" w:cs="Times New Roman" w:hint="eastAsia"/>
        </w:rPr>
        <w:t>获得成绩</w:t>
      </w:r>
      <w:r>
        <w:rPr>
          <w:rFonts w:ascii="宋体" w:eastAsia="宋体" w:hAnsi="宋体" w:cs="Times New Roman" w:hint="eastAsia"/>
        </w:rPr>
        <w:t>者</w:t>
      </w:r>
      <w:r w:rsidRPr="003F6C78">
        <w:rPr>
          <w:rFonts w:ascii="宋体" w:eastAsia="宋体" w:hAnsi="宋体" w:cs="Times New Roman" w:hint="eastAsia"/>
        </w:rPr>
        <w:t>，可认定本科</w:t>
      </w:r>
      <w:r w:rsidR="000A4074">
        <w:rPr>
          <w:rFonts w:ascii="宋体" w:eastAsia="宋体" w:hAnsi="宋体" w:cs="Times New Roman" w:hint="eastAsia"/>
        </w:rPr>
        <w:t>生</w:t>
      </w:r>
      <w:r w:rsidRPr="003F6C78">
        <w:rPr>
          <w:rFonts w:ascii="宋体" w:eastAsia="宋体" w:hAnsi="宋体" w:cs="Times New Roman" w:hint="eastAsia"/>
        </w:rPr>
        <w:t>实践交流积分</w:t>
      </w:r>
      <w:r w:rsidRPr="00246A72">
        <w:rPr>
          <w:rFonts w:ascii="宋体" w:eastAsia="宋体" w:hAnsi="宋体" w:cs="Times New Roman" w:hint="eastAsia"/>
        </w:rPr>
        <w:t>。</w:t>
      </w:r>
    </w:p>
    <w:p w14:paraId="193C7ED1" w14:textId="6DB199AC" w:rsidR="003F6C78" w:rsidRPr="00246A72" w:rsidRDefault="003F6C78" w:rsidP="003F6C78">
      <w:pPr>
        <w:ind w:firstLine="482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</w:rPr>
        <w:t>第五</w:t>
      </w:r>
      <w:r w:rsidRPr="00246A72">
        <w:rPr>
          <w:rFonts w:ascii="宋体" w:eastAsia="宋体" w:hAnsi="宋体" w:cs="Times New Roman" w:hint="eastAsia"/>
          <w:b/>
        </w:rPr>
        <w:t xml:space="preserve">条 </w:t>
      </w:r>
      <w:r w:rsidRPr="00246A72">
        <w:rPr>
          <w:rFonts w:ascii="宋体" w:eastAsia="宋体" w:hAnsi="宋体" w:cs="Times New Roman" w:hint="eastAsia"/>
        </w:rPr>
        <w:t>经费</w:t>
      </w:r>
      <w:r w:rsidRPr="00246A72">
        <w:rPr>
          <w:rFonts w:ascii="宋体" w:eastAsia="宋体" w:hAnsi="宋体" w:cs="Times New Roman"/>
        </w:rPr>
        <w:t>管理：各</w:t>
      </w:r>
      <w:r w:rsidRPr="00246A72">
        <w:rPr>
          <w:rFonts w:ascii="宋体" w:eastAsia="宋体" w:hAnsi="宋体" w:cs="Times New Roman" w:hint="eastAsia"/>
        </w:rPr>
        <w:t>个</w:t>
      </w:r>
      <w:r w:rsidRPr="00246A72">
        <w:rPr>
          <w:rFonts w:ascii="宋体" w:eastAsia="宋体" w:hAnsi="宋体" w:cs="Times New Roman"/>
        </w:rPr>
        <w:t>承办国际暑期学校的学院提交暑期学校</w:t>
      </w:r>
      <w:r w:rsidRPr="00246A72">
        <w:rPr>
          <w:rFonts w:ascii="宋体" w:eastAsia="宋体" w:hAnsi="宋体" w:cs="Times New Roman" w:hint="eastAsia"/>
        </w:rPr>
        <w:t>的有关</w:t>
      </w:r>
      <w:r w:rsidRPr="00246A72">
        <w:rPr>
          <w:rFonts w:ascii="宋体" w:eastAsia="宋体" w:hAnsi="宋体" w:cs="Times New Roman"/>
        </w:rPr>
        <w:t>经费预算，预算范围：教学材料费、讲课酬金等。经费</w:t>
      </w:r>
      <w:r w:rsidRPr="00246A72">
        <w:rPr>
          <w:rFonts w:ascii="宋体" w:eastAsia="宋体" w:hAnsi="宋体" w:cs="Times New Roman" w:hint="eastAsia"/>
        </w:rPr>
        <w:t>预算</w:t>
      </w:r>
      <w:r w:rsidRPr="00246A72">
        <w:rPr>
          <w:rFonts w:ascii="宋体" w:eastAsia="宋体" w:hAnsi="宋体" w:cs="Times New Roman"/>
        </w:rPr>
        <w:t>须以表格的形式列出各项具体的内容及费用。</w:t>
      </w:r>
      <w:r w:rsidR="008B5E40" w:rsidRPr="00246A72">
        <w:rPr>
          <w:rFonts w:ascii="宋体" w:eastAsia="宋体" w:hAnsi="宋体" w:cs="Times New Roman"/>
        </w:rPr>
        <w:t>讲课酬金</w:t>
      </w:r>
      <w:r w:rsidR="008B5E40">
        <w:rPr>
          <w:rFonts w:ascii="宋体" w:eastAsia="宋体" w:hAnsi="宋体" w:cs="Times New Roman"/>
        </w:rPr>
        <w:t>为支付海外授课专家的酬金，可参照</w:t>
      </w:r>
      <w:proofErr w:type="gramStart"/>
      <w:r w:rsidR="008B5E40">
        <w:rPr>
          <w:rFonts w:ascii="宋体" w:eastAsia="宋体" w:hAnsi="宋体" w:cs="Times New Roman"/>
        </w:rPr>
        <w:t>外专经费</w:t>
      </w:r>
      <w:proofErr w:type="gramEnd"/>
      <w:r w:rsidR="008B5E40">
        <w:rPr>
          <w:rFonts w:ascii="宋体" w:eastAsia="宋体" w:hAnsi="宋体" w:cs="Times New Roman"/>
        </w:rPr>
        <w:t>标准制定。</w:t>
      </w:r>
    </w:p>
    <w:p w14:paraId="16CDCB1A" w14:textId="7DD9F103" w:rsidR="003F6C78" w:rsidRDefault="003F6C78" w:rsidP="003F6C78">
      <w:pPr>
        <w:ind w:firstLine="482"/>
        <w:rPr>
          <w:rFonts w:ascii="宋体" w:eastAsia="宋体" w:hAnsi="宋体" w:cs="Times New Roman"/>
        </w:rPr>
      </w:pPr>
      <w:r w:rsidRPr="00246A72">
        <w:rPr>
          <w:rFonts w:ascii="宋体" w:eastAsia="宋体" w:hAnsi="宋体" w:cs="Times New Roman" w:hint="eastAsia"/>
          <w:b/>
        </w:rPr>
        <w:t>第</w:t>
      </w:r>
      <w:r>
        <w:rPr>
          <w:rFonts w:ascii="宋体" w:eastAsia="宋体" w:hAnsi="宋体" w:cs="Times New Roman" w:hint="eastAsia"/>
          <w:b/>
        </w:rPr>
        <w:t>六</w:t>
      </w:r>
      <w:r w:rsidRPr="00246A72">
        <w:rPr>
          <w:rFonts w:ascii="宋体" w:eastAsia="宋体" w:hAnsi="宋体" w:cs="Times New Roman" w:hint="eastAsia"/>
          <w:b/>
        </w:rPr>
        <w:t>条</w:t>
      </w:r>
      <w:r w:rsidRPr="00246A72">
        <w:rPr>
          <w:rFonts w:ascii="宋体" w:eastAsia="宋体" w:hAnsi="宋体" w:cs="Times New Roman" w:hint="eastAsia"/>
        </w:rPr>
        <w:t xml:space="preserve"> 本年度承担</w:t>
      </w:r>
      <w:r>
        <w:rPr>
          <w:rFonts w:ascii="宋体" w:eastAsia="宋体" w:hAnsi="宋体" w:cs="Times New Roman"/>
        </w:rPr>
        <w:t>暑期学校教学任务的学院，</w:t>
      </w:r>
      <w:r w:rsidR="000A4074">
        <w:rPr>
          <w:rFonts w:ascii="宋体" w:eastAsia="宋体" w:hAnsi="宋体" w:cs="Times New Roman" w:hint="eastAsia"/>
        </w:rPr>
        <w:t>承办情况将纳入</w:t>
      </w:r>
      <w:r w:rsidRPr="00246A72">
        <w:rPr>
          <w:rFonts w:ascii="宋体" w:eastAsia="宋体" w:hAnsi="宋体" w:cs="Times New Roman"/>
        </w:rPr>
        <w:t>年终</w:t>
      </w:r>
      <w:r w:rsidRPr="00246A72">
        <w:rPr>
          <w:rFonts w:ascii="宋体" w:eastAsia="宋体" w:hAnsi="宋体" w:cs="Times New Roman" w:hint="eastAsia"/>
        </w:rPr>
        <w:t>KPI考核</w:t>
      </w:r>
      <w:r w:rsidRPr="00246A72">
        <w:rPr>
          <w:rFonts w:ascii="宋体" w:eastAsia="宋体" w:hAnsi="宋体" w:cs="Times New Roman"/>
        </w:rPr>
        <w:t>。</w:t>
      </w:r>
    </w:p>
    <w:p w14:paraId="60E6C448" w14:textId="236BF24B" w:rsidR="00A35885" w:rsidRDefault="00A35885" w:rsidP="00A47946">
      <w:pPr>
        <w:ind w:firstLine="480"/>
        <w:rPr>
          <w:rFonts w:ascii="宋体" w:eastAsia="宋体" w:hAnsi="宋体" w:cs="Times New Roman"/>
        </w:rPr>
      </w:pPr>
    </w:p>
    <w:p w14:paraId="15B5A5EF" w14:textId="235588F9" w:rsidR="003F6C78" w:rsidRPr="003F6C78" w:rsidRDefault="00A35885" w:rsidP="00A47946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本</w:t>
      </w:r>
      <w:r>
        <w:rPr>
          <w:rFonts w:ascii="宋体" w:eastAsia="宋体" w:hAnsi="宋体" w:cs="Times New Roman" w:hint="eastAsia"/>
        </w:rPr>
        <w:t>暑期</w:t>
      </w:r>
      <w:r>
        <w:rPr>
          <w:rFonts w:ascii="宋体" w:eastAsia="宋体" w:hAnsi="宋体" w:cs="Times New Roman"/>
        </w:rPr>
        <w:t>学校</w:t>
      </w:r>
      <w:r>
        <w:rPr>
          <w:rFonts w:ascii="宋体" w:eastAsia="宋体" w:hAnsi="宋体" w:cs="Times New Roman" w:hint="eastAsia"/>
        </w:rPr>
        <w:t>由研究生院和教务部共同解释。</w:t>
      </w:r>
    </w:p>
    <w:p w14:paraId="49CF54A4" w14:textId="77777777" w:rsidR="00A47946" w:rsidRPr="003F6C78" w:rsidRDefault="00A47946">
      <w:pPr>
        <w:ind w:firstLine="480"/>
      </w:pPr>
    </w:p>
    <w:sectPr w:rsidR="00A47946" w:rsidRPr="003F6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910C" w14:textId="77777777" w:rsidR="00512581" w:rsidRDefault="00512581" w:rsidP="00A47946">
      <w:pPr>
        <w:spacing w:line="240" w:lineRule="auto"/>
        <w:ind w:firstLine="480"/>
      </w:pPr>
      <w:r>
        <w:separator/>
      </w:r>
    </w:p>
  </w:endnote>
  <w:endnote w:type="continuationSeparator" w:id="0">
    <w:p w14:paraId="4A7D9F36" w14:textId="77777777" w:rsidR="00512581" w:rsidRDefault="00512581" w:rsidP="00A4794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0129" w14:textId="77777777" w:rsidR="00A47946" w:rsidRDefault="00A4794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E261" w14:textId="77777777" w:rsidR="00A47946" w:rsidRDefault="00A4794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51E5" w14:textId="77777777" w:rsidR="00A47946" w:rsidRDefault="00A4794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5AAA" w14:textId="77777777" w:rsidR="00512581" w:rsidRDefault="00512581" w:rsidP="00A47946">
      <w:pPr>
        <w:spacing w:line="240" w:lineRule="auto"/>
        <w:ind w:firstLine="480"/>
      </w:pPr>
      <w:r>
        <w:separator/>
      </w:r>
    </w:p>
  </w:footnote>
  <w:footnote w:type="continuationSeparator" w:id="0">
    <w:p w14:paraId="2386DAEB" w14:textId="77777777" w:rsidR="00512581" w:rsidRDefault="00512581" w:rsidP="00A4794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046E" w14:textId="77777777" w:rsidR="00A47946" w:rsidRDefault="00A4794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B157" w14:textId="77777777" w:rsidR="00A47946" w:rsidRDefault="00A47946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6267" w14:textId="77777777" w:rsidR="00A47946" w:rsidRDefault="00A4794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AD"/>
    <w:rsid w:val="000A4074"/>
    <w:rsid w:val="000F78AE"/>
    <w:rsid w:val="0011262D"/>
    <w:rsid w:val="001249F9"/>
    <w:rsid w:val="001540D4"/>
    <w:rsid w:val="003402F7"/>
    <w:rsid w:val="003F6C78"/>
    <w:rsid w:val="004E4238"/>
    <w:rsid w:val="00512581"/>
    <w:rsid w:val="005A3703"/>
    <w:rsid w:val="0066713E"/>
    <w:rsid w:val="00677D96"/>
    <w:rsid w:val="006D303E"/>
    <w:rsid w:val="007E0AF9"/>
    <w:rsid w:val="008B5E40"/>
    <w:rsid w:val="00A21626"/>
    <w:rsid w:val="00A35885"/>
    <w:rsid w:val="00A47946"/>
    <w:rsid w:val="00A570B8"/>
    <w:rsid w:val="00B2034D"/>
    <w:rsid w:val="00CF5DF4"/>
    <w:rsid w:val="00E104E2"/>
    <w:rsid w:val="00E9604D"/>
    <w:rsid w:val="00F012AD"/>
    <w:rsid w:val="00F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9C660"/>
  <w15:chartTrackingRefBased/>
  <w15:docId w15:val="{46FECDC4-52E7-4669-9893-1F533C71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9F9"/>
    <w:pPr>
      <w:widowControl w:val="0"/>
      <w:spacing w:line="360" w:lineRule="auto"/>
      <w:ind w:firstLineChars="200" w:firstLine="200"/>
      <w:jc w:val="both"/>
    </w:pPr>
    <w:rPr>
      <w:rFonts w:ascii="微软雅黑" w:eastAsia="微软雅黑" w:hAnsi="微软雅黑" w:cs="微软雅黑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249F9"/>
    <w:pPr>
      <w:keepNext/>
      <w:keepLines/>
      <w:spacing w:before="340" w:after="330" w:line="578" w:lineRule="auto"/>
      <w:jc w:val="center"/>
      <w:outlineLvl w:val="0"/>
    </w:pPr>
    <w:rPr>
      <w:rFonts w:ascii="黑体" w:eastAsia="黑体" w:hAnsi="黑体" w:cs="方正小标宋简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249F9"/>
    <w:pPr>
      <w:keepNext/>
      <w:keepLines/>
      <w:spacing w:before="260" w:after="260" w:line="416" w:lineRule="auto"/>
      <w:outlineLvl w:val="1"/>
    </w:pPr>
    <w:rPr>
      <w:rFonts w:ascii="黑体" w:eastAsia="黑体" w:hAnsi="黑体" w:cs="黑体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9F9"/>
    <w:rPr>
      <w:rFonts w:ascii="黑体" w:eastAsia="黑体" w:hAnsi="黑体" w:cs="方正小标宋简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1249F9"/>
    <w:rPr>
      <w:rFonts w:ascii="黑体" w:eastAsia="黑体" w:hAnsi="黑体" w:cs="黑体"/>
      <w:b/>
      <w:bC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A47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946"/>
    <w:rPr>
      <w:rFonts w:ascii="微软雅黑" w:eastAsia="微软雅黑" w:hAnsi="微软雅黑" w:cs="微软雅黑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9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46"/>
    <w:rPr>
      <w:rFonts w:ascii="微软雅黑" w:eastAsia="微软雅黑" w:hAnsi="微软雅黑" w:cs="微软雅黑"/>
      <w:sz w:val="18"/>
      <w:szCs w:val="18"/>
    </w:rPr>
  </w:style>
  <w:style w:type="character" w:customStyle="1" w:styleId="emtidy-2">
    <w:name w:val="emtidy-2"/>
    <w:basedOn w:val="a0"/>
    <w:rsid w:val="00A4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宁</dc:creator>
  <cp:keywords/>
  <dc:description/>
  <cp:lastModifiedBy>杨 宁</cp:lastModifiedBy>
  <cp:revision>7</cp:revision>
  <dcterms:created xsi:type="dcterms:W3CDTF">2022-05-13T08:34:00Z</dcterms:created>
  <dcterms:modified xsi:type="dcterms:W3CDTF">2022-05-16T07:02:00Z</dcterms:modified>
</cp:coreProperties>
</file>