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A9" w:rsidRPr="00D71E1D" w:rsidRDefault="000156A9" w:rsidP="00D71E1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D71E1D">
        <w:rPr>
          <w:rFonts w:ascii="黑体" w:eastAsia="黑体" w:hAnsi="黑体" w:cs="Times New Roman" w:hint="eastAsia"/>
          <w:sz w:val="32"/>
          <w:szCs w:val="32"/>
        </w:rPr>
        <w:t>附件</w:t>
      </w:r>
      <w:r w:rsidR="00F75B14">
        <w:rPr>
          <w:rFonts w:ascii="黑体" w:eastAsia="黑体" w:hAnsi="黑体" w:cs="Times New Roman"/>
          <w:sz w:val="32"/>
          <w:szCs w:val="32"/>
        </w:rPr>
        <w:t>5</w:t>
      </w:r>
    </w:p>
    <w:p w:rsidR="0049772C" w:rsidRDefault="008156B5" w:rsidP="009A35C3">
      <w:pPr>
        <w:spacing w:beforeLines="50" w:before="156" w:afterLines="50" w:after="156" w:line="360" w:lineRule="auto"/>
        <w:jc w:val="center"/>
        <w:rPr>
          <w:rFonts w:ascii="方正黑体简体" w:eastAsia="方正黑体简体" w:hAnsi="黑体" w:cs="Times New Roman"/>
          <w:sz w:val="40"/>
          <w:szCs w:val="36"/>
        </w:rPr>
      </w:pPr>
      <w:r w:rsidRPr="00357777">
        <w:rPr>
          <w:rFonts w:ascii="方正黑体简体" w:eastAsia="方正黑体简体" w:hAnsi="黑体" w:cs="Times New Roman" w:hint="eastAsia"/>
          <w:sz w:val="40"/>
          <w:szCs w:val="36"/>
        </w:rPr>
        <w:t>北京理工大学</w:t>
      </w:r>
      <w:r w:rsidR="001D2273">
        <w:rPr>
          <w:rFonts w:ascii="方正黑体简体" w:eastAsia="方正黑体简体" w:hAnsi="黑体" w:cs="Times New Roman" w:hint="eastAsia"/>
          <w:sz w:val="40"/>
          <w:szCs w:val="36"/>
        </w:rPr>
        <w:t>研究</w:t>
      </w:r>
      <w:r w:rsidR="001D2273">
        <w:rPr>
          <w:rFonts w:ascii="方正黑体简体" w:eastAsia="方正黑体简体" w:hAnsi="黑体" w:cs="Times New Roman"/>
          <w:sz w:val="40"/>
          <w:szCs w:val="36"/>
        </w:rPr>
        <w:t>型课程</w:t>
      </w:r>
      <w:r w:rsidR="001D2273">
        <w:rPr>
          <w:rFonts w:ascii="方正黑体简体" w:eastAsia="方正黑体简体" w:hAnsi="黑体" w:cs="Times New Roman" w:hint="eastAsia"/>
          <w:sz w:val="40"/>
          <w:szCs w:val="36"/>
        </w:rPr>
        <w:t>认证</w:t>
      </w:r>
      <w:r w:rsidR="00171020" w:rsidRPr="00357777">
        <w:rPr>
          <w:rFonts w:ascii="方正黑体简体" w:eastAsia="方正黑体简体" w:hAnsi="黑体" w:cs="Times New Roman" w:hint="eastAsia"/>
          <w:sz w:val="40"/>
          <w:szCs w:val="36"/>
        </w:rPr>
        <w:t>标准</w:t>
      </w:r>
    </w:p>
    <w:p w:rsidR="00171020" w:rsidRDefault="00A20EF5" w:rsidP="009A35C3">
      <w:pPr>
        <w:spacing w:beforeLines="50" w:before="156" w:afterLines="50" w:after="156" w:line="360" w:lineRule="auto"/>
        <w:jc w:val="center"/>
        <w:rPr>
          <w:rFonts w:ascii="方正黑体简体" w:eastAsia="方正黑体简体" w:hAnsi="黑体" w:cs="Times New Roman"/>
          <w:sz w:val="40"/>
          <w:szCs w:val="36"/>
        </w:rPr>
      </w:pPr>
      <w:r>
        <w:rPr>
          <w:rFonts w:ascii="方正黑体简体" w:eastAsia="方正黑体简体" w:hAnsi="黑体" w:cs="Times New Roman" w:hint="eastAsia"/>
          <w:sz w:val="40"/>
          <w:szCs w:val="36"/>
        </w:rPr>
        <w:t>（B</w:t>
      </w:r>
      <w:r>
        <w:rPr>
          <w:rFonts w:ascii="方正黑体简体" w:eastAsia="方正黑体简体" w:hAnsi="黑体" w:cs="Times New Roman"/>
          <w:sz w:val="40"/>
          <w:szCs w:val="36"/>
        </w:rPr>
        <w:t>IT</w:t>
      </w:r>
      <w:r w:rsidR="001212C2">
        <w:rPr>
          <w:rFonts w:ascii="方正黑体简体" w:eastAsia="方正黑体简体" w:hAnsi="黑体" w:cs="Times New Roman"/>
          <w:sz w:val="40"/>
          <w:szCs w:val="36"/>
        </w:rPr>
        <w:t xml:space="preserve"> </w:t>
      </w:r>
      <w:r w:rsidR="001D2273">
        <w:rPr>
          <w:rFonts w:ascii="方正黑体简体" w:eastAsia="方正黑体简体" w:hAnsi="黑体" w:cs="Times New Roman"/>
          <w:sz w:val="40"/>
          <w:szCs w:val="36"/>
        </w:rPr>
        <w:t>YJ</w:t>
      </w:r>
      <w:r w:rsidR="002C78DA">
        <w:rPr>
          <w:rFonts w:ascii="方正黑体简体" w:eastAsia="方正黑体简体" w:hAnsi="黑体" w:cs="Times New Roman"/>
          <w:sz w:val="40"/>
          <w:szCs w:val="36"/>
        </w:rPr>
        <w:t>X</w:t>
      </w:r>
      <w:r>
        <w:rPr>
          <w:rFonts w:ascii="方正黑体简体" w:eastAsia="方正黑体简体" w:hAnsi="黑体" w:cs="Times New Roman"/>
          <w:sz w:val="40"/>
          <w:szCs w:val="36"/>
        </w:rPr>
        <w:t>KB</w:t>
      </w:r>
      <w:r w:rsidR="001212C2">
        <w:rPr>
          <w:rFonts w:ascii="方正黑体简体" w:eastAsia="方正黑体简体" w:hAnsi="黑体" w:cs="Times New Roman"/>
          <w:sz w:val="40"/>
          <w:szCs w:val="36"/>
        </w:rPr>
        <w:t>-</w:t>
      </w:r>
      <w:r>
        <w:rPr>
          <w:rFonts w:ascii="方正黑体简体" w:eastAsia="方正黑体简体" w:hAnsi="黑体" w:cs="Times New Roman"/>
          <w:sz w:val="40"/>
          <w:szCs w:val="36"/>
        </w:rPr>
        <w:t>2019）</w:t>
      </w:r>
    </w:p>
    <w:p w:rsidR="00F11B1F" w:rsidRPr="00171020" w:rsidRDefault="00243EAE" w:rsidP="00D25519">
      <w:pPr>
        <w:ind w:firstLineChars="200" w:firstLine="560"/>
        <w:rPr>
          <w:rFonts w:ascii="方正黑体简体" w:eastAsia="方正黑体简体" w:hAnsi="黑体" w:cs="Times New Roman"/>
          <w:sz w:val="40"/>
          <w:szCs w:val="36"/>
        </w:rPr>
      </w:pPr>
      <w:r w:rsidRPr="00243EAE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本标准</w:t>
      </w:r>
      <w:r w:rsidR="00F73C90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适</w:t>
      </w:r>
      <w:r w:rsidRPr="00243EAE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用于北京理工大学</w:t>
      </w:r>
      <w:r w:rsidR="0049772C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研究型课程认证和研究</w:t>
      </w:r>
      <w:r w:rsidR="0049772C">
        <w:rPr>
          <w:rFonts w:ascii="Times New Roman" w:eastAsia="方正仿宋简体" w:hAnsi="Times New Roman" w:cs="Times New Roman"/>
          <w:kern w:val="32"/>
          <w:sz w:val="28"/>
          <w:szCs w:val="32"/>
        </w:rPr>
        <w:t>型</w:t>
      </w:r>
      <w:r w:rsidRPr="00243EAE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课程的建设指导。</w:t>
      </w:r>
    </w:p>
    <w:p w:rsidR="00435A00" w:rsidRPr="009A00F9" w:rsidRDefault="00F11B1F" w:rsidP="00D25519">
      <w:pPr>
        <w:ind w:firstLineChars="200" w:firstLine="560"/>
        <w:rPr>
          <w:rFonts w:ascii="Times New Roman" w:eastAsia="方正仿宋简体" w:hAnsi="Times New Roman" w:cs="Times New Roman"/>
          <w:kern w:val="32"/>
          <w:sz w:val="28"/>
          <w:szCs w:val="32"/>
        </w:rPr>
      </w:pPr>
      <w:r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1</w:t>
      </w:r>
      <w:r w:rsidRPr="009A00F9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、</w:t>
      </w:r>
      <w:r w:rsidR="00A9615E" w:rsidRPr="009A00F9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课程</w:t>
      </w:r>
      <w:r w:rsidR="003405AF" w:rsidRPr="009A00F9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必须</w:t>
      </w:r>
      <w:r w:rsidR="003405AF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坚持</w:t>
      </w:r>
      <w:r w:rsidR="00A9615E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正确</w:t>
      </w:r>
      <w:r w:rsidR="003405AF" w:rsidRPr="009A00F9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的</w:t>
      </w:r>
      <w:r w:rsidR="003405AF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政治方向</w:t>
      </w:r>
      <w:r w:rsidR="0049772C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和价值观引领</w:t>
      </w:r>
      <w:r w:rsidR="00A27605" w:rsidRPr="009A00F9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，</w:t>
      </w:r>
      <w:r w:rsidR="000938E6" w:rsidRPr="009A00F9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将</w:t>
      </w:r>
      <w:r w:rsidR="000938E6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思想政治教育和</w:t>
      </w:r>
      <w:bookmarkStart w:id="0" w:name="_GoBack"/>
      <w:bookmarkEnd w:id="0"/>
      <w:r w:rsidR="000938E6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知识</w:t>
      </w:r>
      <w:r w:rsidR="000938E6" w:rsidRPr="009A00F9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体系</w:t>
      </w:r>
      <w:r w:rsidR="000938E6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教育有机统一，</w:t>
      </w:r>
      <w:r w:rsidR="00D77275" w:rsidRPr="009A00F9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落实</w:t>
      </w:r>
      <w:r w:rsidR="00A9615E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立德树人</w:t>
      </w:r>
      <w:r w:rsidR="00D77275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根本任务</w:t>
      </w:r>
      <w:r w:rsidR="00435A00" w:rsidRPr="009A00F9">
        <w:rPr>
          <w:rFonts w:ascii="Times New Roman" w:eastAsia="方正仿宋简体" w:hAnsi="Times New Roman" w:cs="Times New Roman"/>
          <w:kern w:val="32"/>
          <w:sz w:val="28"/>
          <w:szCs w:val="32"/>
        </w:rPr>
        <w:t>。</w:t>
      </w:r>
    </w:p>
    <w:p w:rsidR="0049772C" w:rsidRDefault="0049772C" w:rsidP="0049772C">
      <w:pPr>
        <w:pStyle w:val="a7"/>
        <w:ind w:firstLine="560"/>
        <w:rPr>
          <w:sz w:val="28"/>
        </w:rPr>
      </w:pPr>
      <w:r>
        <w:rPr>
          <w:sz w:val="28"/>
        </w:rPr>
        <w:t>2</w:t>
      </w:r>
      <w:r w:rsidRPr="00F11B1F">
        <w:rPr>
          <w:rFonts w:hint="eastAsia"/>
          <w:sz w:val="28"/>
        </w:rPr>
        <w:t>、</w:t>
      </w:r>
      <w:r w:rsidR="00DA4845" w:rsidRPr="00C41483">
        <w:rPr>
          <w:rFonts w:hint="eastAsia"/>
          <w:sz w:val="28"/>
        </w:rPr>
        <w:t>课程目标应</w:t>
      </w:r>
      <w:r w:rsidR="00DA4845" w:rsidRPr="00243EAE">
        <w:rPr>
          <w:rFonts w:hint="eastAsia"/>
          <w:sz w:val="28"/>
        </w:rPr>
        <w:t>与人才培养目标和学校办学定位相符合，有明确的、公开的、可落实、可评价的预期学习成果（</w:t>
      </w:r>
      <w:r w:rsidR="00DA4845" w:rsidRPr="00243EAE">
        <w:rPr>
          <w:rFonts w:hint="eastAsia"/>
          <w:sz w:val="28"/>
        </w:rPr>
        <w:t>Intended Learning Outcomes</w:t>
      </w:r>
      <w:r w:rsidR="00DA4845" w:rsidRPr="00243EAE">
        <w:rPr>
          <w:rFonts w:hint="eastAsia"/>
          <w:sz w:val="28"/>
        </w:rPr>
        <w:t>，</w:t>
      </w:r>
      <w:r w:rsidR="00DA4845">
        <w:rPr>
          <w:rFonts w:hint="eastAsia"/>
          <w:sz w:val="28"/>
        </w:rPr>
        <w:t>ILOs</w:t>
      </w:r>
      <w:r w:rsidR="00DA4845">
        <w:rPr>
          <w:rFonts w:hint="eastAsia"/>
          <w:sz w:val="28"/>
        </w:rPr>
        <w:t>），并与课程目标协调一致，设计依据充分</w:t>
      </w:r>
      <w:r w:rsidR="009A35C3">
        <w:rPr>
          <w:rFonts w:hint="eastAsia"/>
          <w:sz w:val="28"/>
        </w:rPr>
        <w:t>，</w:t>
      </w:r>
      <w:r w:rsidR="009A35C3">
        <w:rPr>
          <w:sz w:val="28"/>
        </w:rPr>
        <w:t>对毕业要求中</w:t>
      </w:r>
      <w:r w:rsidR="009A35C3">
        <w:rPr>
          <w:rFonts w:hint="eastAsia"/>
          <w:sz w:val="28"/>
        </w:rPr>
        <w:t>相应</w:t>
      </w:r>
      <w:r w:rsidR="009A35C3">
        <w:rPr>
          <w:sz w:val="28"/>
        </w:rPr>
        <w:t>的能力指标有重要</w:t>
      </w:r>
      <w:r w:rsidR="009A35C3">
        <w:rPr>
          <w:rFonts w:hint="eastAsia"/>
          <w:sz w:val="28"/>
        </w:rPr>
        <w:t>支撑</w:t>
      </w:r>
      <w:r w:rsidR="009A35C3">
        <w:rPr>
          <w:sz w:val="28"/>
        </w:rPr>
        <w:t>作用</w:t>
      </w:r>
      <w:r w:rsidR="00DA4845">
        <w:rPr>
          <w:rFonts w:hint="eastAsia"/>
          <w:sz w:val="28"/>
        </w:rPr>
        <w:t>。</w:t>
      </w:r>
    </w:p>
    <w:p w:rsidR="00F25B49" w:rsidRDefault="00DA4845" w:rsidP="00F25B49">
      <w:pPr>
        <w:pStyle w:val="a7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</w:rPr>
        <w:t>3</w:t>
      </w:r>
      <w:r w:rsidR="00C779DE">
        <w:rPr>
          <w:rFonts w:hint="eastAsia"/>
          <w:sz w:val="28"/>
        </w:rPr>
        <w:t>、</w:t>
      </w:r>
      <w:r w:rsidRPr="00B4352C">
        <w:rPr>
          <w:rFonts w:ascii="仿宋_GB2312" w:eastAsia="仿宋_GB2312" w:hint="eastAsia"/>
          <w:sz w:val="28"/>
          <w:szCs w:val="28"/>
        </w:rPr>
        <w:t>将最新</w:t>
      </w:r>
      <w:r w:rsidR="009B40CF">
        <w:rPr>
          <w:rFonts w:ascii="仿宋_GB2312" w:eastAsia="仿宋_GB2312" w:hint="eastAsia"/>
          <w:sz w:val="28"/>
          <w:szCs w:val="28"/>
        </w:rPr>
        <w:t>的</w:t>
      </w:r>
      <w:r w:rsidRPr="00346049">
        <w:rPr>
          <w:rFonts w:ascii="仿宋_GB2312" w:eastAsia="仿宋_GB2312" w:hint="eastAsia"/>
          <w:sz w:val="28"/>
          <w:szCs w:val="28"/>
        </w:rPr>
        <w:t>科研</w:t>
      </w:r>
      <w:r w:rsidR="00165BD3">
        <w:rPr>
          <w:rFonts w:ascii="仿宋_GB2312" w:eastAsia="仿宋_GB2312" w:hint="eastAsia"/>
          <w:sz w:val="28"/>
          <w:szCs w:val="28"/>
        </w:rPr>
        <w:t>成果</w:t>
      </w:r>
      <w:r w:rsidRPr="00346049">
        <w:rPr>
          <w:rFonts w:ascii="仿宋_GB2312" w:eastAsia="仿宋_GB2312" w:hint="eastAsia"/>
          <w:sz w:val="28"/>
          <w:szCs w:val="28"/>
        </w:rPr>
        <w:t>、行业技术引入</w:t>
      </w:r>
      <w:r w:rsidRPr="00B4352C">
        <w:rPr>
          <w:rFonts w:ascii="仿宋_GB2312" w:eastAsia="仿宋_GB2312" w:hint="eastAsia"/>
          <w:sz w:val="28"/>
          <w:szCs w:val="28"/>
        </w:rPr>
        <w:t>课程，将理论学习与项目研究深度结合，以专题讲授、问题研讨、项目研究、报告答辩、论文撰写等形式开展</w:t>
      </w:r>
      <w:r w:rsidRPr="00B4352C">
        <w:rPr>
          <w:rFonts w:ascii="仿宋_GB2312" w:eastAsia="仿宋_GB2312"/>
          <w:sz w:val="28"/>
          <w:szCs w:val="28"/>
        </w:rPr>
        <w:t>基</w:t>
      </w:r>
      <w:r w:rsidRPr="009A35C3">
        <w:rPr>
          <w:rFonts w:ascii="仿宋_GB2312" w:eastAsia="仿宋_GB2312"/>
          <w:sz w:val="28"/>
          <w:szCs w:val="28"/>
        </w:rPr>
        <w:t>于</w:t>
      </w:r>
      <w:r w:rsidR="00000517" w:rsidRPr="009A35C3">
        <w:rPr>
          <w:rFonts w:ascii="仿宋_GB2312" w:eastAsia="仿宋_GB2312" w:hint="eastAsia"/>
          <w:sz w:val="28"/>
          <w:szCs w:val="28"/>
        </w:rPr>
        <w:t>学生</w:t>
      </w:r>
      <w:r w:rsidRPr="009A35C3">
        <w:rPr>
          <w:rFonts w:ascii="仿宋_GB2312" w:eastAsia="仿宋_GB2312" w:hint="eastAsia"/>
          <w:sz w:val="28"/>
          <w:szCs w:val="28"/>
        </w:rPr>
        <w:t>团队</w:t>
      </w:r>
      <w:r w:rsidRPr="00B4352C">
        <w:rPr>
          <w:rFonts w:ascii="仿宋_GB2312" w:eastAsia="仿宋_GB2312" w:hint="eastAsia"/>
          <w:sz w:val="28"/>
          <w:szCs w:val="28"/>
        </w:rPr>
        <w:t>项目</w:t>
      </w:r>
      <w:r w:rsidRPr="00B4352C">
        <w:rPr>
          <w:rFonts w:ascii="仿宋_GB2312" w:eastAsia="仿宋_GB2312"/>
          <w:sz w:val="28"/>
          <w:szCs w:val="28"/>
        </w:rPr>
        <w:t>的</w:t>
      </w:r>
      <w:r w:rsidRPr="00B4352C">
        <w:rPr>
          <w:rFonts w:ascii="仿宋_GB2312" w:eastAsia="仿宋_GB2312" w:hint="eastAsia"/>
          <w:sz w:val="28"/>
          <w:szCs w:val="28"/>
        </w:rPr>
        <w:t>研究型教学。</w:t>
      </w:r>
    </w:p>
    <w:p w:rsidR="002C4C11" w:rsidRPr="00B4352C" w:rsidRDefault="002C4C11" w:rsidP="002C4C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、课程</w:t>
      </w:r>
      <w:r>
        <w:rPr>
          <w:rFonts w:ascii="仿宋_GB2312" w:eastAsia="仿宋_GB2312"/>
          <w:sz w:val="28"/>
          <w:szCs w:val="28"/>
        </w:rPr>
        <w:t>有</w:t>
      </w:r>
      <w:r w:rsidRPr="00B4352C">
        <w:rPr>
          <w:rFonts w:ascii="仿宋_GB2312" w:eastAsia="仿宋_GB2312"/>
          <w:sz w:val="28"/>
          <w:szCs w:val="28"/>
        </w:rPr>
        <w:t>相对</w:t>
      </w:r>
      <w:r w:rsidRPr="00B4352C">
        <w:rPr>
          <w:rFonts w:ascii="仿宋_GB2312" w:eastAsia="仿宋_GB2312" w:hint="eastAsia"/>
          <w:sz w:val="28"/>
          <w:szCs w:val="28"/>
        </w:rPr>
        <w:t>独立</w:t>
      </w:r>
      <w:r w:rsidRPr="00B4352C">
        <w:rPr>
          <w:rFonts w:ascii="仿宋_GB2312" w:eastAsia="仿宋_GB2312"/>
          <w:sz w:val="28"/>
          <w:szCs w:val="28"/>
        </w:rPr>
        <w:t>和完整的</w:t>
      </w:r>
      <w:r w:rsidRPr="00B4352C">
        <w:rPr>
          <w:rFonts w:ascii="仿宋_GB2312" w:eastAsia="仿宋_GB2312" w:hint="eastAsia"/>
          <w:sz w:val="28"/>
          <w:szCs w:val="28"/>
        </w:rPr>
        <w:t>概念、</w:t>
      </w:r>
      <w:r w:rsidRPr="00B4352C">
        <w:rPr>
          <w:rFonts w:ascii="仿宋_GB2312" w:eastAsia="仿宋_GB2312"/>
          <w:sz w:val="28"/>
          <w:szCs w:val="28"/>
        </w:rPr>
        <w:t>原理、方法</w:t>
      </w:r>
      <w:r w:rsidRPr="00B4352C">
        <w:rPr>
          <w:rFonts w:ascii="仿宋_GB2312" w:eastAsia="仿宋_GB2312" w:hint="eastAsia"/>
          <w:sz w:val="28"/>
          <w:szCs w:val="28"/>
        </w:rPr>
        <w:t>等作</w:t>
      </w:r>
      <w:r w:rsidRPr="00B4352C">
        <w:rPr>
          <w:rFonts w:ascii="仿宋_GB2312" w:eastAsia="仿宋_GB2312"/>
          <w:sz w:val="28"/>
          <w:szCs w:val="28"/>
        </w:rPr>
        <w:t>为</w:t>
      </w:r>
      <w:r w:rsidRPr="00B4352C">
        <w:rPr>
          <w:rFonts w:ascii="仿宋_GB2312" w:eastAsia="仿宋_GB2312" w:hint="eastAsia"/>
          <w:sz w:val="28"/>
          <w:szCs w:val="28"/>
        </w:rPr>
        <w:t>课程的</w:t>
      </w:r>
      <w:r w:rsidRPr="00B4352C">
        <w:rPr>
          <w:rFonts w:ascii="仿宋_GB2312" w:eastAsia="仿宋_GB2312"/>
          <w:sz w:val="28"/>
          <w:szCs w:val="28"/>
        </w:rPr>
        <w:t>理论知识体系，以跨学科</w:t>
      </w:r>
      <w:r w:rsidRPr="00B4352C">
        <w:rPr>
          <w:rFonts w:ascii="仿宋_GB2312" w:eastAsia="仿宋_GB2312" w:hint="eastAsia"/>
          <w:sz w:val="28"/>
          <w:szCs w:val="28"/>
        </w:rPr>
        <w:t>复杂问题相关</w:t>
      </w:r>
      <w:r w:rsidRPr="00B4352C">
        <w:rPr>
          <w:rFonts w:ascii="仿宋_GB2312" w:eastAsia="仿宋_GB2312"/>
          <w:sz w:val="28"/>
          <w:szCs w:val="28"/>
        </w:rPr>
        <w:t>的项目或案例</w:t>
      </w:r>
      <w:r w:rsidRPr="00B4352C">
        <w:rPr>
          <w:rFonts w:ascii="仿宋_GB2312" w:eastAsia="仿宋_GB2312" w:hint="eastAsia"/>
          <w:sz w:val="28"/>
          <w:szCs w:val="28"/>
        </w:rPr>
        <w:t>作</w:t>
      </w:r>
      <w:r w:rsidRPr="00B4352C">
        <w:rPr>
          <w:rFonts w:ascii="仿宋_GB2312" w:eastAsia="仿宋_GB2312"/>
          <w:sz w:val="28"/>
          <w:szCs w:val="28"/>
        </w:rPr>
        <w:t>为主要载体</w:t>
      </w:r>
      <w:r w:rsidRPr="00B4352C">
        <w:rPr>
          <w:rFonts w:ascii="仿宋_GB2312" w:eastAsia="仿宋_GB2312" w:hint="eastAsia"/>
          <w:sz w:val="28"/>
          <w:szCs w:val="28"/>
        </w:rPr>
        <w:t>承载知识</w:t>
      </w:r>
      <w:r w:rsidRPr="00B4352C">
        <w:rPr>
          <w:rFonts w:ascii="仿宋_GB2312" w:eastAsia="仿宋_GB2312"/>
          <w:sz w:val="28"/>
          <w:szCs w:val="28"/>
        </w:rPr>
        <w:t>体系，</w:t>
      </w:r>
      <w:r w:rsidR="00E84AFF">
        <w:rPr>
          <w:rFonts w:ascii="仿宋_GB2312" w:eastAsia="仿宋_GB2312"/>
          <w:sz w:val="28"/>
          <w:szCs w:val="28"/>
        </w:rPr>
        <w:t>促进</w:t>
      </w:r>
      <w:r w:rsidRPr="00B4352C">
        <w:rPr>
          <w:rFonts w:ascii="仿宋_GB2312" w:eastAsia="仿宋_GB2312" w:hint="eastAsia"/>
          <w:sz w:val="28"/>
          <w:szCs w:val="28"/>
        </w:rPr>
        <w:t>学生</w:t>
      </w:r>
      <w:r w:rsidR="00E84AFF">
        <w:rPr>
          <w:rFonts w:ascii="仿宋_GB2312" w:eastAsia="仿宋_GB2312" w:hint="eastAsia"/>
          <w:sz w:val="28"/>
          <w:szCs w:val="28"/>
        </w:rPr>
        <w:t>通过</w:t>
      </w:r>
      <w:r w:rsidR="00E84AFF">
        <w:rPr>
          <w:rFonts w:ascii="仿宋_GB2312" w:eastAsia="仿宋_GB2312"/>
          <w:sz w:val="28"/>
          <w:szCs w:val="28"/>
        </w:rPr>
        <w:t>项目和案例</w:t>
      </w:r>
      <w:r w:rsidR="00C16A3F">
        <w:rPr>
          <w:rFonts w:ascii="仿宋_GB2312" w:eastAsia="仿宋_GB2312" w:hint="eastAsia"/>
          <w:sz w:val="28"/>
          <w:szCs w:val="28"/>
        </w:rPr>
        <w:t>的</w:t>
      </w:r>
      <w:r w:rsidR="00C16A3F">
        <w:rPr>
          <w:rFonts w:ascii="仿宋_GB2312" w:eastAsia="仿宋_GB2312"/>
          <w:sz w:val="28"/>
          <w:szCs w:val="28"/>
        </w:rPr>
        <w:t>研习</w:t>
      </w:r>
      <w:r w:rsidR="00E84AFF">
        <w:rPr>
          <w:rFonts w:ascii="仿宋_GB2312" w:eastAsia="仿宋_GB2312"/>
          <w:sz w:val="28"/>
          <w:szCs w:val="28"/>
        </w:rPr>
        <w:t>拓展学习的</w:t>
      </w:r>
      <w:r w:rsidR="00E84AFF">
        <w:rPr>
          <w:rFonts w:ascii="仿宋_GB2312" w:eastAsia="仿宋_GB2312" w:hint="eastAsia"/>
          <w:sz w:val="28"/>
          <w:szCs w:val="28"/>
        </w:rPr>
        <w:t>深度和</w:t>
      </w:r>
      <w:r w:rsidR="00E84AFF">
        <w:rPr>
          <w:rFonts w:ascii="仿宋_GB2312" w:eastAsia="仿宋_GB2312"/>
          <w:sz w:val="28"/>
          <w:szCs w:val="28"/>
        </w:rPr>
        <w:t>广度</w:t>
      </w:r>
      <w:r w:rsidRPr="00B4352C">
        <w:rPr>
          <w:rFonts w:ascii="仿宋_GB2312" w:eastAsia="仿宋_GB2312"/>
          <w:sz w:val="28"/>
          <w:szCs w:val="28"/>
        </w:rPr>
        <w:t>。</w:t>
      </w:r>
    </w:p>
    <w:p w:rsidR="00DA4845" w:rsidRPr="00F25B49" w:rsidRDefault="002C4C11" w:rsidP="00F25B49">
      <w:pPr>
        <w:pStyle w:val="a7"/>
        <w:ind w:firstLine="560"/>
        <w:rPr>
          <w:sz w:val="28"/>
        </w:rPr>
      </w:pPr>
      <w:r>
        <w:rPr>
          <w:sz w:val="28"/>
        </w:rPr>
        <w:t>5</w:t>
      </w:r>
      <w:r w:rsidR="00F25B49">
        <w:rPr>
          <w:rFonts w:hint="eastAsia"/>
          <w:sz w:val="28"/>
        </w:rPr>
        <w:t>、课程</w:t>
      </w:r>
      <w:r w:rsidR="00F25B49" w:rsidRPr="00B4352C">
        <w:rPr>
          <w:rFonts w:ascii="仿宋_GB2312" w:eastAsia="仿宋_GB2312" w:hint="eastAsia"/>
          <w:sz w:val="28"/>
          <w:szCs w:val="28"/>
        </w:rPr>
        <w:t>针对</w:t>
      </w:r>
      <w:r w:rsidR="00F25B49" w:rsidRPr="00B4352C">
        <w:rPr>
          <w:rFonts w:ascii="仿宋_GB2312" w:eastAsia="仿宋_GB2312"/>
          <w:sz w:val="28"/>
          <w:szCs w:val="28"/>
        </w:rPr>
        <w:t>每</w:t>
      </w:r>
      <w:r w:rsidR="00F25B49" w:rsidRPr="00B4352C">
        <w:rPr>
          <w:rFonts w:ascii="仿宋_GB2312" w:eastAsia="仿宋_GB2312" w:hint="eastAsia"/>
          <w:sz w:val="28"/>
          <w:szCs w:val="28"/>
        </w:rPr>
        <w:t>项</w:t>
      </w:r>
      <w:r w:rsidR="00F25B49" w:rsidRPr="00604445">
        <w:rPr>
          <w:rFonts w:hint="eastAsia"/>
          <w:sz w:val="28"/>
        </w:rPr>
        <w:t>ILO</w:t>
      </w:r>
      <w:r w:rsidR="00F25B49" w:rsidRPr="00604445">
        <w:rPr>
          <w:sz w:val="28"/>
        </w:rPr>
        <w:t>s</w:t>
      </w:r>
      <w:r w:rsidR="00F25B49" w:rsidRPr="00B4352C">
        <w:rPr>
          <w:rFonts w:ascii="仿宋_GB2312" w:eastAsia="仿宋_GB2312" w:hint="eastAsia"/>
          <w:sz w:val="28"/>
          <w:szCs w:val="28"/>
        </w:rPr>
        <w:t>为每个学生</w:t>
      </w:r>
      <w:r w:rsidR="00F25B49" w:rsidRPr="00B4352C">
        <w:rPr>
          <w:rFonts w:ascii="仿宋_GB2312" w:eastAsia="仿宋_GB2312"/>
          <w:sz w:val="28"/>
          <w:szCs w:val="28"/>
        </w:rPr>
        <w:t>设计</w:t>
      </w:r>
      <w:r w:rsidR="00F25B49" w:rsidRPr="00B4352C">
        <w:rPr>
          <w:rFonts w:ascii="仿宋_GB2312" w:eastAsia="仿宋_GB2312" w:hint="eastAsia"/>
          <w:sz w:val="28"/>
          <w:szCs w:val="28"/>
        </w:rPr>
        <w:t>并提供了必要</w:t>
      </w:r>
      <w:r w:rsidR="00F25B49" w:rsidRPr="00B4352C">
        <w:rPr>
          <w:rFonts w:ascii="仿宋_GB2312" w:eastAsia="仿宋_GB2312"/>
          <w:sz w:val="28"/>
          <w:szCs w:val="28"/>
        </w:rPr>
        <w:t>的</w:t>
      </w:r>
      <w:r w:rsidR="00F25B49" w:rsidRPr="00B4352C">
        <w:rPr>
          <w:rFonts w:ascii="仿宋_GB2312" w:eastAsia="仿宋_GB2312" w:hint="eastAsia"/>
          <w:sz w:val="28"/>
          <w:szCs w:val="28"/>
        </w:rPr>
        <w:t>训练环节</w:t>
      </w:r>
      <w:r w:rsidR="00F25B49" w:rsidRPr="00243EAE">
        <w:rPr>
          <w:rFonts w:hint="eastAsia"/>
          <w:sz w:val="28"/>
        </w:rPr>
        <w:t>，</w:t>
      </w:r>
      <w:r w:rsidR="00F25B49">
        <w:rPr>
          <w:rFonts w:hint="eastAsia"/>
          <w:sz w:val="28"/>
        </w:rPr>
        <w:t>课程</w:t>
      </w:r>
      <w:r w:rsidR="00F25B49">
        <w:rPr>
          <w:sz w:val="28"/>
        </w:rPr>
        <w:t>的</w:t>
      </w:r>
      <w:r w:rsidR="00F25B49">
        <w:rPr>
          <w:rFonts w:hint="eastAsia"/>
          <w:sz w:val="28"/>
        </w:rPr>
        <w:t>教学</w:t>
      </w:r>
      <w:r w:rsidR="00F25B49">
        <w:rPr>
          <w:sz w:val="28"/>
        </w:rPr>
        <w:t>内容、</w:t>
      </w:r>
      <w:r w:rsidR="00F25B49" w:rsidRPr="00243EAE">
        <w:rPr>
          <w:rFonts w:hint="eastAsia"/>
          <w:sz w:val="28"/>
        </w:rPr>
        <w:t>教学策略</w:t>
      </w:r>
      <w:r w:rsidR="00F25B49">
        <w:rPr>
          <w:rFonts w:hint="eastAsia"/>
          <w:sz w:val="28"/>
        </w:rPr>
        <w:t>、</w:t>
      </w:r>
      <w:r w:rsidR="00DA4845" w:rsidRPr="00B4352C">
        <w:rPr>
          <w:rFonts w:ascii="仿宋_GB2312" w:eastAsia="仿宋_GB2312" w:hint="eastAsia"/>
          <w:sz w:val="28"/>
          <w:szCs w:val="28"/>
        </w:rPr>
        <w:t>组织</w:t>
      </w:r>
      <w:r w:rsidR="00F25B49">
        <w:rPr>
          <w:rFonts w:ascii="仿宋_GB2312" w:eastAsia="仿宋_GB2312" w:hint="eastAsia"/>
          <w:sz w:val="28"/>
          <w:szCs w:val="28"/>
        </w:rPr>
        <w:t>形式、实施过程和</w:t>
      </w:r>
      <w:r w:rsidR="00DA4845" w:rsidRPr="00B4352C">
        <w:rPr>
          <w:rFonts w:ascii="仿宋_GB2312" w:eastAsia="仿宋_GB2312" w:hint="eastAsia"/>
          <w:sz w:val="28"/>
          <w:szCs w:val="28"/>
        </w:rPr>
        <w:t>管理手段能保证每个学生按照设计要求完成研究和</w:t>
      </w:r>
      <w:r w:rsidR="00DA4845" w:rsidRPr="00B4352C">
        <w:rPr>
          <w:rFonts w:ascii="仿宋_GB2312" w:eastAsia="仿宋_GB2312"/>
          <w:sz w:val="28"/>
          <w:szCs w:val="28"/>
        </w:rPr>
        <w:t>学习</w:t>
      </w:r>
      <w:r w:rsidR="00DA4845" w:rsidRPr="00B4352C">
        <w:rPr>
          <w:rFonts w:ascii="仿宋_GB2312" w:eastAsia="仿宋_GB2312" w:hint="eastAsia"/>
          <w:sz w:val="28"/>
          <w:szCs w:val="28"/>
        </w:rPr>
        <w:t>，</w:t>
      </w:r>
      <w:r w:rsidR="00F25B49" w:rsidRPr="00243EAE">
        <w:rPr>
          <w:rFonts w:hint="eastAsia"/>
          <w:sz w:val="28"/>
        </w:rPr>
        <w:t>能够有效地帮助学生达成各项</w:t>
      </w:r>
      <w:proofErr w:type="spellStart"/>
      <w:r w:rsidR="00F25B49">
        <w:rPr>
          <w:rFonts w:hint="eastAsia"/>
          <w:sz w:val="28"/>
        </w:rPr>
        <w:t>ILOs</w:t>
      </w:r>
      <w:proofErr w:type="spellEnd"/>
      <w:r w:rsidR="00F25B49" w:rsidRPr="00243EAE">
        <w:rPr>
          <w:rFonts w:hint="eastAsia"/>
          <w:sz w:val="28"/>
        </w:rPr>
        <w:t>。</w:t>
      </w:r>
    </w:p>
    <w:p w:rsidR="00243EAE" w:rsidRPr="00243EAE" w:rsidRDefault="002C4C11" w:rsidP="00047CF9">
      <w:pPr>
        <w:pStyle w:val="a7"/>
        <w:ind w:firstLine="560"/>
        <w:rPr>
          <w:sz w:val="28"/>
        </w:rPr>
      </w:pPr>
      <w:r>
        <w:rPr>
          <w:sz w:val="28"/>
        </w:rPr>
        <w:lastRenderedPageBreak/>
        <w:t>6</w:t>
      </w:r>
      <w:r w:rsidR="00243EAE">
        <w:rPr>
          <w:rFonts w:hint="eastAsia"/>
          <w:sz w:val="28"/>
        </w:rPr>
        <w:t>、</w:t>
      </w:r>
      <w:r w:rsidR="00047CF9">
        <w:rPr>
          <w:rFonts w:hint="eastAsia"/>
          <w:sz w:val="28"/>
        </w:rPr>
        <w:t>课程</w:t>
      </w:r>
      <w:r w:rsidR="00047CF9" w:rsidRPr="00B4352C">
        <w:rPr>
          <w:rFonts w:ascii="仿宋_GB2312" w:eastAsia="仿宋_GB2312" w:hint="eastAsia"/>
          <w:sz w:val="28"/>
          <w:szCs w:val="28"/>
        </w:rPr>
        <w:t>针对每项</w:t>
      </w:r>
      <w:r w:rsidR="00047CF9" w:rsidRPr="00604445">
        <w:rPr>
          <w:rFonts w:hint="eastAsia"/>
          <w:sz w:val="28"/>
        </w:rPr>
        <w:t>ILO</w:t>
      </w:r>
      <w:r w:rsidR="00047CF9" w:rsidRPr="00604445">
        <w:rPr>
          <w:sz w:val="28"/>
        </w:rPr>
        <w:t>s</w:t>
      </w:r>
      <w:r w:rsidR="00047CF9" w:rsidRPr="00B4352C">
        <w:rPr>
          <w:rFonts w:ascii="仿宋_GB2312" w:eastAsia="仿宋_GB2312" w:hint="eastAsia"/>
          <w:sz w:val="28"/>
          <w:szCs w:val="28"/>
        </w:rPr>
        <w:t>设计了形成性评价模式和评价标准，试卷</w:t>
      </w:r>
      <w:r w:rsidR="00047CF9" w:rsidRPr="00B4352C">
        <w:rPr>
          <w:rFonts w:ascii="仿宋_GB2312" w:eastAsia="仿宋_GB2312"/>
          <w:sz w:val="28"/>
          <w:szCs w:val="28"/>
        </w:rPr>
        <w:t>形式的</w:t>
      </w:r>
      <w:r w:rsidR="00047CF9" w:rsidRPr="00B4352C">
        <w:rPr>
          <w:rFonts w:ascii="仿宋_GB2312" w:eastAsia="仿宋_GB2312" w:hint="eastAsia"/>
          <w:sz w:val="28"/>
          <w:szCs w:val="28"/>
        </w:rPr>
        <w:t>期末考试在总评成绩中的占比不</w:t>
      </w:r>
      <w:r w:rsidR="00047CF9" w:rsidRPr="00B4352C">
        <w:rPr>
          <w:rFonts w:ascii="仿宋_GB2312" w:eastAsia="仿宋_GB2312"/>
          <w:sz w:val="28"/>
          <w:szCs w:val="28"/>
        </w:rPr>
        <w:t>超过</w:t>
      </w:r>
      <w:r w:rsidR="00047CF9">
        <w:rPr>
          <w:rFonts w:ascii="仿宋_GB2312" w:eastAsia="仿宋_GB2312"/>
          <w:sz w:val="28"/>
          <w:szCs w:val="28"/>
        </w:rPr>
        <w:t>5</w:t>
      </w:r>
      <w:r w:rsidR="00047CF9" w:rsidRPr="00B4352C">
        <w:rPr>
          <w:rFonts w:ascii="仿宋_GB2312" w:eastAsia="仿宋_GB2312"/>
          <w:sz w:val="28"/>
          <w:szCs w:val="28"/>
        </w:rPr>
        <w:t>0%</w:t>
      </w:r>
      <w:r w:rsidR="00047CF9" w:rsidRPr="00B4352C">
        <w:rPr>
          <w:rFonts w:ascii="仿宋_GB2312" w:eastAsia="仿宋_GB2312" w:hint="eastAsia"/>
          <w:sz w:val="28"/>
          <w:szCs w:val="28"/>
        </w:rPr>
        <w:t>。</w:t>
      </w:r>
      <w:r w:rsidR="00BB080C">
        <w:rPr>
          <w:rFonts w:ascii="仿宋_GB2312" w:eastAsia="仿宋_GB2312" w:hint="eastAsia"/>
          <w:sz w:val="28"/>
          <w:szCs w:val="28"/>
        </w:rPr>
        <w:t>课程对</w:t>
      </w:r>
      <w:r w:rsidR="00BB080C">
        <w:rPr>
          <w:rFonts w:ascii="仿宋_GB2312" w:eastAsia="仿宋_GB2312"/>
          <w:sz w:val="28"/>
          <w:szCs w:val="28"/>
        </w:rPr>
        <w:t>学生个体</w:t>
      </w:r>
      <w:r w:rsidR="00BB080C">
        <w:rPr>
          <w:rFonts w:ascii="仿宋_GB2312" w:eastAsia="仿宋_GB2312" w:hint="eastAsia"/>
          <w:sz w:val="28"/>
          <w:szCs w:val="28"/>
        </w:rPr>
        <w:t>的</w:t>
      </w:r>
      <w:r w:rsidR="00BB080C">
        <w:rPr>
          <w:rFonts w:hint="eastAsia"/>
          <w:sz w:val="28"/>
        </w:rPr>
        <w:t>ILOs</w:t>
      </w:r>
      <w:r w:rsidR="00BB080C">
        <w:rPr>
          <w:rFonts w:hint="eastAsia"/>
          <w:sz w:val="28"/>
        </w:rPr>
        <w:t>达成</w:t>
      </w:r>
      <w:r w:rsidR="00BB080C">
        <w:rPr>
          <w:sz w:val="28"/>
        </w:rPr>
        <w:t>情况</w:t>
      </w:r>
      <w:r w:rsidR="00BB080C">
        <w:rPr>
          <w:rFonts w:hint="eastAsia"/>
          <w:sz w:val="28"/>
        </w:rPr>
        <w:t>和</w:t>
      </w:r>
      <w:r w:rsidR="00BB080C">
        <w:rPr>
          <w:sz w:val="28"/>
        </w:rPr>
        <w:t>课程整体</w:t>
      </w:r>
      <w:r w:rsidR="00BB080C">
        <w:rPr>
          <w:rFonts w:hint="eastAsia"/>
          <w:sz w:val="28"/>
        </w:rPr>
        <w:t>的</w:t>
      </w:r>
      <w:r w:rsidR="007A2795">
        <w:rPr>
          <w:rFonts w:hint="eastAsia"/>
          <w:sz w:val="28"/>
        </w:rPr>
        <w:t>ILOs</w:t>
      </w:r>
      <w:r w:rsidR="00243EAE" w:rsidRPr="00243EAE">
        <w:rPr>
          <w:rFonts w:hint="eastAsia"/>
          <w:sz w:val="28"/>
        </w:rPr>
        <w:t>达成情况进行</w:t>
      </w:r>
      <w:r w:rsidR="00BB080C">
        <w:rPr>
          <w:rFonts w:hint="eastAsia"/>
          <w:sz w:val="28"/>
        </w:rPr>
        <w:t>了</w:t>
      </w:r>
      <w:r w:rsidR="00243EAE" w:rsidRPr="00243EAE">
        <w:rPr>
          <w:rFonts w:hint="eastAsia"/>
          <w:sz w:val="28"/>
        </w:rPr>
        <w:t>评价</w:t>
      </w:r>
      <w:r w:rsidR="00BB080C">
        <w:rPr>
          <w:rFonts w:hint="eastAsia"/>
          <w:sz w:val="28"/>
        </w:rPr>
        <w:t>。</w:t>
      </w:r>
    </w:p>
    <w:p w:rsidR="00243EAE" w:rsidRPr="00243EAE" w:rsidRDefault="002C4C11" w:rsidP="002C4C11">
      <w:pPr>
        <w:ind w:firstLineChars="200" w:firstLine="560"/>
        <w:rPr>
          <w:rFonts w:ascii="Times New Roman" w:eastAsia="方正仿宋简体" w:hAnsi="Times New Roman" w:cs="Times New Roman"/>
          <w:kern w:val="32"/>
          <w:sz w:val="28"/>
          <w:szCs w:val="32"/>
        </w:rPr>
      </w:pPr>
      <w:r>
        <w:rPr>
          <w:rFonts w:ascii="Times New Roman" w:eastAsia="方正仿宋简体" w:hAnsi="Times New Roman" w:cs="Times New Roman"/>
          <w:kern w:val="32"/>
          <w:sz w:val="28"/>
          <w:szCs w:val="32"/>
        </w:rPr>
        <w:t>7</w:t>
      </w:r>
      <w:r w:rsidR="00BB080C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、</w:t>
      </w:r>
      <w:r w:rsidR="00243EAE" w:rsidRPr="00243EAE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课程能够根据</w:t>
      </w:r>
      <w:r w:rsidR="00BB080C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评价结果，以</w:t>
      </w:r>
      <w:r w:rsidR="00BB080C">
        <w:rPr>
          <w:rFonts w:ascii="Times New Roman" w:eastAsia="方正仿宋简体" w:hAnsi="Times New Roman" w:cs="Times New Roman"/>
          <w:kern w:val="32"/>
          <w:sz w:val="28"/>
          <w:szCs w:val="32"/>
        </w:rPr>
        <w:t>为</w:t>
      </w:r>
      <w:r w:rsidR="007A2795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ILO</w:t>
      </w:r>
      <w:r w:rsidR="007A2795" w:rsidRPr="009A35C3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s</w:t>
      </w:r>
      <w:r w:rsidR="00BB080C" w:rsidRPr="009A35C3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为</w:t>
      </w:r>
      <w:r w:rsidR="00BB080C" w:rsidRPr="009A35C3">
        <w:rPr>
          <w:rFonts w:ascii="Times New Roman" w:eastAsia="方正仿宋简体" w:hAnsi="Times New Roman" w:cs="Times New Roman"/>
          <w:kern w:val="32"/>
          <w:sz w:val="28"/>
          <w:szCs w:val="32"/>
        </w:rPr>
        <w:t>核心，</w:t>
      </w:r>
      <w:r w:rsidR="00000517" w:rsidRPr="009A35C3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进行</w:t>
      </w:r>
      <w:r w:rsidR="00BB080C" w:rsidRPr="009A35C3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“</w:t>
      </w:r>
      <w:r w:rsidR="00BB080C" w:rsidRPr="009A35C3">
        <w:rPr>
          <w:rFonts w:ascii="Times New Roman" w:eastAsia="方正仿宋简体" w:hAnsi="Times New Roman" w:cs="Times New Roman"/>
          <w:kern w:val="32"/>
          <w:sz w:val="28"/>
          <w:szCs w:val="32"/>
        </w:rPr>
        <w:t>设计</w:t>
      </w:r>
      <w:r w:rsidR="00BB080C" w:rsidRPr="009A35C3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、</w:t>
      </w:r>
      <w:r w:rsidR="00BB080C" w:rsidRPr="009A35C3">
        <w:rPr>
          <w:rFonts w:ascii="Times New Roman" w:eastAsia="方正仿宋简体" w:hAnsi="Times New Roman" w:cs="Times New Roman"/>
          <w:kern w:val="32"/>
          <w:sz w:val="28"/>
          <w:szCs w:val="32"/>
        </w:rPr>
        <w:t>实施、评价、改进</w:t>
      </w:r>
      <w:r w:rsidR="00BB080C" w:rsidRPr="009A35C3">
        <w:rPr>
          <w:rFonts w:ascii="Times New Roman" w:eastAsia="方正仿宋简体" w:hAnsi="Times New Roman" w:cs="Times New Roman"/>
          <w:kern w:val="32"/>
          <w:sz w:val="28"/>
          <w:szCs w:val="32"/>
        </w:rPr>
        <w:t>”</w:t>
      </w:r>
      <w:r w:rsidR="00000517" w:rsidRPr="009A35C3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等环节</w:t>
      </w:r>
      <w:r w:rsidR="00000517" w:rsidRPr="009A35C3">
        <w:rPr>
          <w:rFonts w:ascii="Times New Roman" w:eastAsia="方正仿宋简体" w:hAnsi="Times New Roman" w:cs="Times New Roman"/>
          <w:kern w:val="32"/>
          <w:sz w:val="28"/>
          <w:szCs w:val="32"/>
        </w:rPr>
        <w:t>的</w:t>
      </w:r>
      <w:r w:rsidRPr="009A35C3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持续改进，并有</w:t>
      </w:r>
      <w:r w:rsidR="00243EAE" w:rsidRPr="009A35C3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完整</w:t>
      </w:r>
      <w:r w:rsidR="00243EAE" w:rsidRPr="00243EAE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的</w:t>
      </w:r>
      <w:r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、</w:t>
      </w:r>
      <w:r w:rsidR="00243EAE" w:rsidRPr="00243EAE"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连续三个轮次的课程教学文档</w:t>
      </w:r>
      <w:r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作为</w:t>
      </w:r>
      <w:r>
        <w:rPr>
          <w:rFonts w:ascii="Times New Roman" w:eastAsia="方正仿宋简体" w:hAnsi="Times New Roman" w:cs="Times New Roman"/>
          <w:kern w:val="32"/>
          <w:sz w:val="28"/>
          <w:szCs w:val="32"/>
        </w:rPr>
        <w:t>支撑</w:t>
      </w:r>
      <w:r>
        <w:rPr>
          <w:rFonts w:ascii="Times New Roman" w:eastAsia="方正仿宋简体" w:hAnsi="Times New Roman" w:cs="Times New Roman" w:hint="eastAsia"/>
          <w:kern w:val="32"/>
          <w:sz w:val="28"/>
          <w:szCs w:val="32"/>
        </w:rPr>
        <w:t>。</w:t>
      </w:r>
    </w:p>
    <w:p w:rsidR="004468B5" w:rsidRPr="002C4C11" w:rsidRDefault="002C4C11" w:rsidP="00165BD3">
      <w:pPr>
        <w:ind w:firstLineChars="200" w:firstLine="560"/>
        <w:rPr>
          <w:rFonts w:ascii="方正黑体简体" w:eastAsia="方正黑体简体" w:hAnsi="黑体" w:cs="Times New Roman"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t>8、</w:t>
      </w:r>
      <w:r w:rsidRPr="00B4352C">
        <w:rPr>
          <w:rFonts w:ascii="仿宋_GB2312" w:eastAsia="仿宋_GB2312"/>
          <w:sz w:val="28"/>
          <w:szCs w:val="28"/>
        </w:rPr>
        <w:t>有</w:t>
      </w:r>
      <w:r w:rsidRPr="00B4352C">
        <w:rPr>
          <w:rFonts w:ascii="仿宋_GB2312" w:eastAsia="仿宋_GB2312" w:hint="eastAsia"/>
          <w:sz w:val="28"/>
          <w:szCs w:val="28"/>
        </w:rPr>
        <w:t>科研经历、工程实践经验和</w:t>
      </w:r>
      <w:r w:rsidRPr="00B4352C">
        <w:rPr>
          <w:rFonts w:ascii="仿宋_GB2312" w:eastAsia="仿宋_GB2312"/>
          <w:sz w:val="28"/>
          <w:szCs w:val="28"/>
        </w:rPr>
        <w:t>教学经验</w:t>
      </w:r>
      <w:r w:rsidRPr="00B4352C">
        <w:rPr>
          <w:rFonts w:ascii="仿宋_GB2312" w:eastAsia="仿宋_GB2312" w:hint="eastAsia"/>
          <w:sz w:val="28"/>
          <w:szCs w:val="28"/>
        </w:rPr>
        <w:t>丰富的师资队伍参与课程的</w:t>
      </w:r>
      <w:r w:rsidRPr="00B4352C">
        <w:rPr>
          <w:rFonts w:ascii="仿宋_GB2312" w:eastAsia="仿宋_GB2312"/>
          <w:sz w:val="28"/>
          <w:szCs w:val="28"/>
        </w:rPr>
        <w:t>设计和</w:t>
      </w:r>
      <w:r w:rsidRPr="00B4352C">
        <w:rPr>
          <w:rFonts w:ascii="仿宋_GB2312" w:eastAsia="仿宋_GB2312" w:hint="eastAsia"/>
          <w:sz w:val="28"/>
          <w:szCs w:val="28"/>
        </w:rPr>
        <w:t>教学工作</w:t>
      </w:r>
      <w:r w:rsidR="00165BD3">
        <w:rPr>
          <w:rFonts w:ascii="仿宋_GB2312" w:eastAsia="仿宋_GB2312" w:hint="eastAsia"/>
          <w:sz w:val="28"/>
          <w:szCs w:val="28"/>
        </w:rPr>
        <w:t>，</w:t>
      </w:r>
      <w:r w:rsidR="00165BD3">
        <w:rPr>
          <w:rFonts w:ascii="仿宋_GB2312" w:eastAsia="仿宋_GB2312"/>
          <w:sz w:val="28"/>
          <w:szCs w:val="28"/>
        </w:rPr>
        <w:t>可从企业、</w:t>
      </w:r>
      <w:r w:rsidR="00165BD3">
        <w:rPr>
          <w:rFonts w:ascii="仿宋_GB2312" w:eastAsia="仿宋_GB2312" w:hint="eastAsia"/>
          <w:sz w:val="28"/>
          <w:szCs w:val="28"/>
        </w:rPr>
        <w:t>科研</w:t>
      </w:r>
      <w:r w:rsidR="00165BD3">
        <w:rPr>
          <w:rFonts w:ascii="仿宋_GB2312" w:eastAsia="仿宋_GB2312"/>
          <w:sz w:val="28"/>
          <w:szCs w:val="28"/>
        </w:rPr>
        <w:t>院所聘请工程经验丰富的研究人员</w:t>
      </w:r>
      <w:r w:rsidR="00165BD3">
        <w:rPr>
          <w:rFonts w:ascii="仿宋_GB2312" w:eastAsia="仿宋_GB2312" w:hint="eastAsia"/>
          <w:sz w:val="28"/>
          <w:szCs w:val="28"/>
        </w:rPr>
        <w:t>、</w:t>
      </w:r>
      <w:r w:rsidR="00165BD3">
        <w:rPr>
          <w:rFonts w:ascii="仿宋_GB2312" w:eastAsia="仿宋_GB2312"/>
          <w:sz w:val="28"/>
          <w:szCs w:val="28"/>
        </w:rPr>
        <w:t>工程师</w:t>
      </w:r>
      <w:r w:rsidR="00165BD3">
        <w:rPr>
          <w:rFonts w:ascii="仿宋_GB2312" w:eastAsia="仿宋_GB2312" w:hint="eastAsia"/>
          <w:sz w:val="28"/>
          <w:szCs w:val="28"/>
        </w:rPr>
        <w:t>作为</w:t>
      </w:r>
      <w:r w:rsidR="00165BD3">
        <w:rPr>
          <w:rFonts w:ascii="仿宋_GB2312" w:eastAsia="仿宋_GB2312"/>
          <w:sz w:val="28"/>
          <w:szCs w:val="28"/>
        </w:rPr>
        <w:t>兼职教师</w:t>
      </w:r>
      <w:r w:rsidR="00165BD3">
        <w:rPr>
          <w:rFonts w:ascii="仿宋_GB2312" w:eastAsia="仿宋_GB2312" w:hint="eastAsia"/>
          <w:sz w:val="28"/>
          <w:szCs w:val="28"/>
        </w:rPr>
        <w:t>联合补充师资</w:t>
      </w:r>
      <w:r w:rsidR="00165BD3">
        <w:rPr>
          <w:rFonts w:ascii="仿宋_GB2312" w:eastAsia="仿宋_GB2312"/>
          <w:sz w:val="28"/>
          <w:szCs w:val="28"/>
        </w:rPr>
        <w:t>队伍。</w:t>
      </w:r>
    </w:p>
    <w:sectPr w:rsidR="004468B5" w:rsidRPr="002C4C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7D" w:rsidRDefault="00D6397D" w:rsidP="004C78EA">
      <w:r>
        <w:separator/>
      </w:r>
    </w:p>
  </w:endnote>
  <w:endnote w:type="continuationSeparator" w:id="0">
    <w:p w:rsidR="00D6397D" w:rsidRDefault="00D6397D" w:rsidP="004C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20281"/>
      <w:docPartObj>
        <w:docPartGallery w:val="Page Numbers (Bottom of Page)"/>
        <w:docPartUnique/>
      </w:docPartObj>
    </w:sdtPr>
    <w:sdtEndPr/>
    <w:sdtContent>
      <w:p w:rsidR="00FB0CB4" w:rsidRDefault="00FB0C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1C5" w:rsidRPr="003861C5">
          <w:rPr>
            <w:noProof/>
            <w:lang w:val="zh-CN"/>
          </w:rPr>
          <w:t>2</w:t>
        </w:r>
        <w:r>
          <w:fldChar w:fldCharType="end"/>
        </w:r>
      </w:p>
    </w:sdtContent>
  </w:sdt>
  <w:p w:rsidR="00FB0CB4" w:rsidRDefault="00FB0C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7D" w:rsidRDefault="00D6397D" w:rsidP="004C78EA">
      <w:r>
        <w:separator/>
      </w:r>
    </w:p>
  </w:footnote>
  <w:footnote w:type="continuationSeparator" w:id="0">
    <w:p w:rsidR="00D6397D" w:rsidRDefault="00D6397D" w:rsidP="004C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1588"/>
    <w:multiLevelType w:val="hybridMultilevel"/>
    <w:tmpl w:val="417CB1D0"/>
    <w:lvl w:ilvl="0" w:tplc="EB887996">
      <w:start w:val="1"/>
      <w:numFmt w:val="japaneseCounting"/>
      <w:lvlText w:val="%1、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D243771"/>
    <w:multiLevelType w:val="hybridMultilevel"/>
    <w:tmpl w:val="55AAE4A0"/>
    <w:lvl w:ilvl="0" w:tplc="64905F3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50B30D2"/>
    <w:multiLevelType w:val="hybridMultilevel"/>
    <w:tmpl w:val="7954F3D8"/>
    <w:lvl w:ilvl="0" w:tplc="81921C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06"/>
    <w:rsid w:val="00000517"/>
    <w:rsid w:val="000156A9"/>
    <w:rsid w:val="00020F32"/>
    <w:rsid w:val="00024C9C"/>
    <w:rsid w:val="00042679"/>
    <w:rsid w:val="000429CA"/>
    <w:rsid w:val="0004526A"/>
    <w:rsid w:val="00045414"/>
    <w:rsid w:val="00047CF9"/>
    <w:rsid w:val="000540D8"/>
    <w:rsid w:val="000721A5"/>
    <w:rsid w:val="000938E6"/>
    <w:rsid w:val="0009703B"/>
    <w:rsid w:val="00097206"/>
    <w:rsid w:val="00097E7C"/>
    <w:rsid w:val="000A0766"/>
    <w:rsid w:val="000B013B"/>
    <w:rsid w:val="000C033C"/>
    <w:rsid w:val="000F43DA"/>
    <w:rsid w:val="000F74AA"/>
    <w:rsid w:val="001010E8"/>
    <w:rsid w:val="001212C2"/>
    <w:rsid w:val="0012233D"/>
    <w:rsid w:val="00136A23"/>
    <w:rsid w:val="00152A1C"/>
    <w:rsid w:val="001544FE"/>
    <w:rsid w:val="001600E9"/>
    <w:rsid w:val="00165BD3"/>
    <w:rsid w:val="001672E1"/>
    <w:rsid w:val="00170585"/>
    <w:rsid w:val="00171020"/>
    <w:rsid w:val="001800A1"/>
    <w:rsid w:val="00180E55"/>
    <w:rsid w:val="00182AEE"/>
    <w:rsid w:val="00191C1F"/>
    <w:rsid w:val="001B7B78"/>
    <w:rsid w:val="001B7B94"/>
    <w:rsid w:val="001C6980"/>
    <w:rsid w:val="001D2273"/>
    <w:rsid w:val="001E631C"/>
    <w:rsid w:val="001F4504"/>
    <w:rsid w:val="0021643F"/>
    <w:rsid w:val="00226192"/>
    <w:rsid w:val="00230DE5"/>
    <w:rsid w:val="002321AC"/>
    <w:rsid w:val="00243395"/>
    <w:rsid w:val="00243EAE"/>
    <w:rsid w:val="00245EE9"/>
    <w:rsid w:val="00246903"/>
    <w:rsid w:val="00265865"/>
    <w:rsid w:val="00270023"/>
    <w:rsid w:val="0027311D"/>
    <w:rsid w:val="002804CA"/>
    <w:rsid w:val="002A53BF"/>
    <w:rsid w:val="002B305A"/>
    <w:rsid w:val="002C1A69"/>
    <w:rsid w:val="002C4B16"/>
    <w:rsid w:val="002C4C11"/>
    <w:rsid w:val="002C65C1"/>
    <w:rsid w:val="002C78DA"/>
    <w:rsid w:val="002D40AE"/>
    <w:rsid w:val="002D6285"/>
    <w:rsid w:val="002F1E5F"/>
    <w:rsid w:val="002F4247"/>
    <w:rsid w:val="0032137D"/>
    <w:rsid w:val="003239BD"/>
    <w:rsid w:val="003251A5"/>
    <w:rsid w:val="003405AF"/>
    <w:rsid w:val="00346049"/>
    <w:rsid w:val="003465E3"/>
    <w:rsid w:val="0035022A"/>
    <w:rsid w:val="00351843"/>
    <w:rsid w:val="00352491"/>
    <w:rsid w:val="0035304F"/>
    <w:rsid w:val="00357777"/>
    <w:rsid w:val="003621A4"/>
    <w:rsid w:val="003745BE"/>
    <w:rsid w:val="003839DE"/>
    <w:rsid w:val="00384B4E"/>
    <w:rsid w:val="003861C5"/>
    <w:rsid w:val="00395158"/>
    <w:rsid w:val="003A6A72"/>
    <w:rsid w:val="003A71B1"/>
    <w:rsid w:val="003B2074"/>
    <w:rsid w:val="003B280F"/>
    <w:rsid w:val="003B667C"/>
    <w:rsid w:val="003C0E9E"/>
    <w:rsid w:val="003C2793"/>
    <w:rsid w:val="003C7D06"/>
    <w:rsid w:val="003D3C7F"/>
    <w:rsid w:val="003F1356"/>
    <w:rsid w:val="003F2995"/>
    <w:rsid w:val="0040726F"/>
    <w:rsid w:val="00411BF6"/>
    <w:rsid w:val="00426C08"/>
    <w:rsid w:val="00432D13"/>
    <w:rsid w:val="00435A00"/>
    <w:rsid w:val="004468B5"/>
    <w:rsid w:val="00452FCB"/>
    <w:rsid w:val="00455321"/>
    <w:rsid w:val="004637FE"/>
    <w:rsid w:val="004929CF"/>
    <w:rsid w:val="00494F23"/>
    <w:rsid w:val="00495700"/>
    <w:rsid w:val="0049772C"/>
    <w:rsid w:val="004B2A5A"/>
    <w:rsid w:val="004B2B1E"/>
    <w:rsid w:val="004B6D81"/>
    <w:rsid w:val="004C6CEF"/>
    <w:rsid w:val="004C78EA"/>
    <w:rsid w:val="004D4334"/>
    <w:rsid w:val="004E2573"/>
    <w:rsid w:val="00507C07"/>
    <w:rsid w:val="00535535"/>
    <w:rsid w:val="00551331"/>
    <w:rsid w:val="00551FAF"/>
    <w:rsid w:val="0056181F"/>
    <w:rsid w:val="005828F5"/>
    <w:rsid w:val="00583026"/>
    <w:rsid w:val="00583826"/>
    <w:rsid w:val="005943EA"/>
    <w:rsid w:val="005A398F"/>
    <w:rsid w:val="005A5543"/>
    <w:rsid w:val="005C0C5E"/>
    <w:rsid w:val="005C1D90"/>
    <w:rsid w:val="005C45E0"/>
    <w:rsid w:val="005D3003"/>
    <w:rsid w:val="005D779E"/>
    <w:rsid w:val="005F2083"/>
    <w:rsid w:val="00604445"/>
    <w:rsid w:val="00605343"/>
    <w:rsid w:val="00605631"/>
    <w:rsid w:val="006070CB"/>
    <w:rsid w:val="00622B04"/>
    <w:rsid w:val="006243B0"/>
    <w:rsid w:val="006362CA"/>
    <w:rsid w:val="00646A5C"/>
    <w:rsid w:val="006530D5"/>
    <w:rsid w:val="006533D5"/>
    <w:rsid w:val="00665295"/>
    <w:rsid w:val="00692A4E"/>
    <w:rsid w:val="006A1A0D"/>
    <w:rsid w:val="006A1AD8"/>
    <w:rsid w:val="006A7D22"/>
    <w:rsid w:val="006B7921"/>
    <w:rsid w:val="006C497D"/>
    <w:rsid w:val="006D1FB3"/>
    <w:rsid w:val="006E3F3B"/>
    <w:rsid w:val="006E4EC2"/>
    <w:rsid w:val="006E7ABD"/>
    <w:rsid w:val="007108F4"/>
    <w:rsid w:val="0071632A"/>
    <w:rsid w:val="00716DC0"/>
    <w:rsid w:val="00753E09"/>
    <w:rsid w:val="007547CF"/>
    <w:rsid w:val="00754968"/>
    <w:rsid w:val="00756E3D"/>
    <w:rsid w:val="00767813"/>
    <w:rsid w:val="00772049"/>
    <w:rsid w:val="00773F26"/>
    <w:rsid w:val="007772BD"/>
    <w:rsid w:val="00782F51"/>
    <w:rsid w:val="00785DA4"/>
    <w:rsid w:val="007913AE"/>
    <w:rsid w:val="007A2795"/>
    <w:rsid w:val="007C4096"/>
    <w:rsid w:val="007D0C30"/>
    <w:rsid w:val="007E548F"/>
    <w:rsid w:val="007E71EB"/>
    <w:rsid w:val="00801E36"/>
    <w:rsid w:val="008156B5"/>
    <w:rsid w:val="00822A60"/>
    <w:rsid w:val="008422DC"/>
    <w:rsid w:val="00864EC3"/>
    <w:rsid w:val="00867A3E"/>
    <w:rsid w:val="00874E67"/>
    <w:rsid w:val="00880D7C"/>
    <w:rsid w:val="008845FB"/>
    <w:rsid w:val="008901CC"/>
    <w:rsid w:val="0089704A"/>
    <w:rsid w:val="008B5EFF"/>
    <w:rsid w:val="008C42B7"/>
    <w:rsid w:val="008C6F57"/>
    <w:rsid w:val="008D468E"/>
    <w:rsid w:val="008D64BE"/>
    <w:rsid w:val="008E6538"/>
    <w:rsid w:val="009126B6"/>
    <w:rsid w:val="00921B51"/>
    <w:rsid w:val="009250BD"/>
    <w:rsid w:val="0094083A"/>
    <w:rsid w:val="00955077"/>
    <w:rsid w:val="00965004"/>
    <w:rsid w:val="00974B29"/>
    <w:rsid w:val="0098370A"/>
    <w:rsid w:val="00987DEC"/>
    <w:rsid w:val="009A00F9"/>
    <w:rsid w:val="009A35C3"/>
    <w:rsid w:val="009B0492"/>
    <w:rsid w:val="009B40CF"/>
    <w:rsid w:val="009D5F76"/>
    <w:rsid w:val="009E1061"/>
    <w:rsid w:val="009E7E4D"/>
    <w:rsid w:val="00A02386"/>
    <w:rsid w:val="00A05F90"/>
    <w:rsid w:val="00A10279"/>
    <w:rsid w:val="00A14F9C"/>
    <w:rsid w:val="00A20EF5"/>
    <w:rsid w:val="00A24C44"/>
    <w:rsid w:val="00A27605"/>
    <w:rsid w:val="00A30974"/>
    <w:rsid w:val="00A5258B"/>
    <w:rsid w:val="00A55633"/>
    <w:rsid w:val="00A617F5"/>
    <w:rsid w:val="00A71338"/>
    <w:rsid w:val="00A8651A"/>
    <w:rsid w:val="00A8743A"/>
    <w:rsid w:val="00A9615E"/>
    <w:rsid w:val="00A96E3D"/>
    <w:rsid w:val="00AA2E84"/>
    <w:rsid w:val="00AA75C2"/>
    <w:rsid w:val="00AA75C9"/>
    <w:rsid w:val="00AB7A8C"/>
    <w:rsid w:val="00AC2D36"/>
    <w:rsid w:val="00AC2FE4"/>
    <w:rsid w:val="00AE68D1"/>
    <w:rsid w:val="00B05F82"/>
    <w:rsid w:val="00B1159C"/>
    <w:rsid w:val="00B12691"/>
    <w:rsid w:val="00B26C06"/>
    <w:rsid w:val="00B3646E"/>
    <w:rsid w:val="00B4332A"/>
    <w:rsid w:val="00B4352C"/>
    <w:rsid w:val="00B51998"/>
    <w:rsid w:val="00B56B06"/>
    <w:rsid w:val="00B617ED"/>
    <w:rsid w:val="00B6397A"/>
    <w:rsid w:val="00B63D39"/>
    <w:rsid w:val="00B70EC6"/>
    <w:rsid w:val="00B74C75"/>
    <w:rsid w:val="00B81AEA"/>
    <w:rsid w:val="00B82FAD"/>
    <w:rsid w:val="00BA26DD"/>
    <w:rsid w:val="00BA430E"/>
    <w:rsid w:val="00BB080C"/>
    <w:rsid w:val="00BB19D5"/>
    <w:rsid w:val="00BD7B14"/>
    <w:rsid w:val="00BE7915"/>
    <w:rsid w:val="00C01585"/>
    <w:rsid w:val="00C019B3"/>
    <w:rsid w:val="00C079B5"/>
    <w:rsid w:val="00C16A3F"/>
    <w:rsid w:val="00C25981"/>
    <w:rsid w:val="00C41483"/>
    <w:rsid w:val="00C45A47"/>
    <w:rsid w:val="00C47071"/>
    <w:rsid w:val="00C50263"/>
    <w:rsid w:val="00C56042"/>
    <w:rsid w:val="00C66B07"/>
    <w:rsid w:val="00C779DE"/>
    <w:rsid w:val="00C82128"/>
    <w:rsid w:val="00C86140"/>
    <w:rsid w:val="00C87763"/>
    <w:rsid w:val="00CA032E"/>
    <w:rsid w:val="00CB431D"/>
    <w:rsid w:val="00CB48A1"/>
    <w:rsid w:val="00CC5754"/>
    <w:rsid w:val="00CD007A"/>
    <w:rsid w:val="00CD36B2"/>
    <w:rsid w:val="00CD7409"/>
    <w:rsid w:val="00CE0797"/>
    <w:rsid w:val="00D03F65"/>
    <w:rsid w:val="00D062BA"/>
    <w:rsid w:val="00D15B57"/>
    <w:rsid w:val="00D25519"/>
    <w:rsid w:val="00D33926"/>
    <w:rsid w:val="00D473F0"/>
    <w:rsid w:val="00D53CF1"/>
    <w:rsid w:val="00D5621B"/>
    <w:rsid w:val="00D6397D"/>
    <w:rsid w:val="00D63A21"/>
    <w:rsid w:val="00D71E1D"/>
    <w:rsid w:val="00D71EDC"/>
    <w:rsid w:val="00D77275"/>
    <w:rsid w:val="00D9158D"/>
    <w:rsid w:val="00DA1915"/>
    <w:rsid w:val="00DA4845"/>
    <w:rsid w:val="00DA4930"/>
    <w:rsid w:val="00DA7697"/>
    <w:rsid w:val="00DB246B"/>
    <w:rsid w:val="00DC1F33"/>
    <w:rsid w:val="00DC7A99"/>
    <w:rsid w:val="00E03350"/>
    <w:rsid w:val="00E03B4F"/>
    <w:rsid w:val="00E04C6C"/>
    <w:rsid w:val="00E06E74"/>
    <w:rsid w:val="00E10D13"/>
    <w:rsid w:val="00E203CA"/>
    <w:rsid w:val="00E20EEB"/>
    <w:rsid w:val="00E27CF4"/>
    <w:rsid w:val="00E66B12"/>
    <w:rsid w:val="00E67135"/>
    <w:rsid w:val="00E828C7"/>
    <w:rsid w:val="00E84AFF"/>
    <w:rsid w:val="00E93DA1"/>
    <w:rsid w:val="00EB1D29"/>
    <w:rsid w:val="00EC3F5F"/>
    <w:rsid w:val="00EE5AB1"/>
    <w:rsid w:val="00EE74DE"/>
    <w:rsid w:val="00EF49ED"/>
    <w:rsid w:val="00F01BEF"/>
    <w:rsid w:val="00F111B6"/>
    <w:rsid w:val="00F11B1F"/>
    <w:rsid w:val="00F24D70"/>
    <w:rsid w:val="00F25B49"/>
    <w:rsid w:val="00F41F2E"/>
    <w:rsid w:val="00F5669D"/>
    <w:rsid w:val="00F61532"/>
    <w:rsid w:val="00F73C90"/>
    <w:rsid w:val="00F75B14"/>
    <w:rsid w:val="00F83BCA"/>
    <w:rsid w:val="00FA7657"/>
    <w:rsid w:val="00FB0CB4"/>
    <w:rsid w:val="00FB1111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A0D27-A498-4995-A253-B17EA30B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8EA"/>
    <w:rPr>
      <w:sz w:val="18"/>
      <w:szCs w:val="18"/>
    </w:rPr>
  </w:style>
  <w:style w:type="paragraph" w:styleId="a5">
    <w:name w:val="List Paragraph"/>
    <w:basedOn w:val="a"/>
    <w:uiPriority w:val="34"/>
    <w:qFormat/>
    <w:rsid w:val="004C78E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C0C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0C5E"/>
    <w:rPr>
      <w:sz w:val="18"/>
      <w:szCs w:val="18"/>
    </w:rPr>
  </w:style>
  <w:style w:type="paragraph" w:customStyle="1" w:styleId="a7">
    <w:name w:val="正文内容"/>
    <w:basedOn w:val="a"/>
    <w:qFormat/>
    <w:rsid w:val="00435A00"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6533D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533D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533D5"/>
  </w:style>
  <w:style w:type="table" w:styleId="aa">
    <w:name w:val="Table Grid"/>
    <w:basedOn w:val="a1"/>
    <w:uiPriority w:val="39"/>
    <w:rsid w:val="0092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FCB3-6280-4F57-91BD-53CEBB39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朱元捷</dc:creator>
  <cp:keywords/>
  <dc:description/>
  <cp:lastModifiedBy>朱元捷</cp:lastModifiedBy>
  <cp:revision>40</cp:revision>
  <cp:lastPrinted>2019-06-12T07:14:00Z</cp:lastPrinted>
  <dcterms:created xsi:type="dcterms:W3CDTF">2019-05-14T03:42:00Z</dcterms:created>
  <dcterms:modified xsi:type="dcterms:W3CDTF">2019-10-17T08:28:00Z</dcterms:modified>
</cp:coreProperties>
</file>