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仿宋" w:eastAsia="方正小标宋简体"/>
          <w:sz w:val="36"/>
          <w:szCs w:val="36"/>
        </w:rPr>
      </w:pPr>
    </w:p>
    <w:p>
      <w:pPr>
        <w:spacing w:line="560" w:lineRule="exact"/>
        <w:rPr>
          <w:rFonts w:ascii="Times New Roman" w:hAnsi="Times New Roman" w:eastAsia="仿宋_GB2312" w:cs="Times New Roman"/>
          <w:sz w:val="32"/>
        </w:rPr>
      </w:pPr>
      <w:r>
        <w:rPr>
          <w:rFonts w:ascii="Times New Roman" w:hAnsi="Times New Roman" w:eastAsia="仿宋_GB2312" w:cs="Times New Roman"/>
          <w:sz w:val="32"/>
        </w:rPr>
        <w:t>附件</w:t>
      </w:r>
      <w:r>
        <w:rPr>
          <w:rFonts w:hint="eastAsia" w:ascii="Times New Roman" w:hAnsi="Times New Roman" w:eastAsia="仿宋_GB2312" w:cs="Times New Roman"/>
          <w:sz w:val="32"/>
        </w:rPr>
        <w:t>3</w:t>
      </w:r>
      <w:r>
        <w:rPr>
          <w:rFonts w:ascii="Times New Roman" w:hAnsi="Times New Roman" w:eastAsia="仿宋_GB2312" w:cs="Times New Roman"/>
          <w:sz w:val="32"/>
        </w:rPr>
        <w:t>.</w:t>
      </w: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r>
        <w:rPr>
          <w:rFonts w:hint="eastAsia" w:ascii="方正小标宋简体" w:hAnsi="方正小标宋_GBK" w:eastAsia="方正小标宋简体" w:cs="Times New Roman"/>
          <w:kern w:val="0"/>
          <w:sz w:val="44"/>
          <w:szCs w:val="44"/>
        </w:rPr>
        <w:t>申报书</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方正小标宋_GBK" w:eastAsia="方正小标宋简体" w:cs="Times New Roman"/>
          <w:kern w:val="0"/>
          <w:sz w:val="44"/>
          <w:szCs w:val="44"/>
        </w:rPr>
        <w:t>重点建设类</w:t>
      </w:r>
      <w:r>
        <w:rPr>
          <w:rFonts w:ascii="方正小标宋简体" w:hAnsi="仿宋" w:eastAsia="方正小标宋简体"/>
          <w:sz w:val="44"/>
          <w:szCs w:val="44"/>
        </w:rPr>
        <w:t>）</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填表日期：</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推荐单位：</w:t>
      </w:r>
    </w:p>
    <w:p>
      <w:pPr>
        <w:spacing w:line="560" w:lineRule="exact"/>
        <w:ind w:right="28"/>
        <w:rPr>
          <w:rFonts w:ascii="黑体" w:hAnsi="黑体" w:eastAsia="黑体"/>
          <w:sz w:val="32"/>
          <w:szCs w:val="36"/>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jc w:val="center"/>
        <w:rPr>
          <w:rFonts w:ascii="Times New Roman" w:hAnsi="Times New Roman" w:eastAsia="仿宋_GB2312" w:cs="Times New Roman"/>
          <w:b/>
          <w:sz w:val="32"/>
        </w:rPr>
      </w:pPr>
      <w:r>
        <w:rPr>
          <w:rFonts w:ascii="Times New Roman" w:hAnsi="Times New Roman" w:eastAsia="仿宋_GB2312" w:cs="Times New Roman"/>
          <w:b/>
          <w:sz w:val="32"/>
        </w:rPr>
        <w:t>教务部制</w:t>
      </w:r>
    </w:p>
    <w:p>
      <w:pPr>
        <w:jc w:val="center"/>
        <w:rPr>
          <w:rFonts w:ascii="仿宋" w:hAnsi="仿宋" w:eastAsia="仿宋"/>
          <w:sz w:val="32"/>
          <w:szCs w:val="32"/>
        </w:rPr>
      </w:pPr>
      <w:r>
        <w:rPr>
          <w:rFonts w:ascii="Times New Roman" w:hAnsi="Times New Roman" w:eastAsia="仿宋_GB2312" w:cs="Times New Roman"/>
          <w:b/>
          <w:sz w:val="32"/>
        </w:rPr>
        <w:t>2021年11月</w:t>
      </w:r>
      <w:r>
        <w:rPr>
          <w:rFonts w:ascii="Times New Roman" w:hAnsi="Times New Roman" w:eastAsia="仿宋_GB2312" w:cs="Times New Roman"/>
          <w:b/>
          <w:sz w:val="32"/>
        </w:rPr>
        <w:br w:type="page"/>
      </w: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w:t>
      </w:r>
      <w:r>
        <w:rPr>
          <w:rFonts w:hint="eastAsia" w:ascii="Times New Roman" w:hAnsi="Times New Roman" w:eastAsia="仿宋_GB2312" w:cs="Times New Roman"/>
          <w:sz w:val="32"/>
          <w:szCs w:val="32"/>
        </w:rPr>
        <w:sym w:font="Wingdings 2" w:char="00A3"/>
      </w:r>
      <w:r>
        <w:rPr>
          <w:rFonts w:hint="eastAsia" w:ascii="Times New Roman" w:hAnsi="Times New Roman" w:eastAsia="仿宋_GB2312" w:cs="Times New Roman"/>
          <w:sz w:val="32"/>
          <w:szCs w:val="32"/>
        </w:rPr>
        <w:t>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6.虚拟仿真实验网址、链接及服务运行情况等信息可暂时空缺。</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pStyle w:val="15"/>
        <w:numPr>
          <w:ilvl w:val="255"/>
          <w:numId w:val="0"/>
        </w:numPr>
        <w:spacing w:after="0"/>
        <w:rPr>
          <w:color w:val="auto"/>
        </w:rPr>
      </w:pPr>
      <w:r>
        <w:rPr>
          <w:color w:val="auto"/>
        </w:rPr>
        <w:br w:type="page"/>
      </w: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3370" w:type="dxa"/>
            <w:shd w:val="clear" w:color="auto" w:fill="auto"/>
            <w:vAlign w:val="center"/>
          </w:tcPr>
          <w:p>
            <w:pPr>
              <w:rPr>
                <w:rFonts w:ascii="仿宋_GB2312" w:hAnsi="黑体" w:eastAsia="仿宋_GB2312"/>
                <w:kern w:val="0"/>
                <w:sz w:val="24"/>
                <w:szCs w:val="24"/>
              </w:rPr>
            </w:pPr>
          </w:p>
        </w:tc>
        <w:tc>
          <w:tcPr>
            <w:tcW w:w="1711"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是否曾被推荐</w:t>
            </w:r>
          </w:p>
        </w:tc>
        <w:tc>
          <w:tcPr>
            <w:tcW w:w="1541"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sym w:font="Wingdings 2" w:char="00A3"/>
            </w:r>
            <w:r>
              <w:rPr>
                <w:rFonts w:hint="eastAsia" w:ascii="仿宋_GB2312" w:hAnsi="黑体" w:eastAsia="仿宋_GB2312"/>
                <w:kern w:val="0"/>
                <w:sz w:val="24"/>
                <w:szCs w:val="24"/>
              </w:rPr>
              <w:t xml:space="preserve">高危或极端环境 </w:t>
            </w:r>
            <w:r>
              <w:rPr>
                <w:rFonts w:hint="eastAsia" w:ascii="仿宋_GB2312" w:hAnsi="黑体" w:eastAsia="仿宋_GB2312"/>
                <w:kern w:val="0"/>
                <w:sz w:val="24"/>
                <w:szCs w:val="24"/>
              </w:rPr>
              <w:sym w:font="Wingdings 2" w:char="00A3"/>
            </w:r>
            <w:r>
              <w:rPr>
                <w:rFonts w:hint="eastAsia" w:ascii="仿宋_GB2312" w:hAnsi="黑体" w:eastAsia="仿宋_GB2312"/>
                <w:kern w:val="0"/>
                <w:sz w:val="24"/>
                <w:szCs w:val="24"/>
              </w:rPr>
              <w:t>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 xml:space="preserve">□大型综合训练 </w:t>
            </w:r>
            <w:r>
              <w:rPr>
                <w:rFonts w:ascii="仿宋_GB2312" w:hAnsi="黑体" w:eastAsia="仿宋_GB2312"/>
                <w:kern w:val="0"/>
                <w:sz w:val="24"/>
                <w:szCs w:val="24"/>
              </w:rPr>
              <w:t xml:space="preserve"> </w:t>
            </w:r>
            <w:r>
              <w:rPr>
                <w:rFonts w:hint="eastAsia" w:ascii="仿宋_GB2312" w:hAnsi="黑体" w:eastAsia="仿宋_GB2312"/>
                <w:kern w:val="0"/>
                <w:sz w:val="24"/>
                <w:szCs w:val="24"/>
              </w:rPr>
              <w:t>□其他</w:t>
            </w:r>
            <w:r>
              <w:rPr>
                <w:rFonts w:hint="eastAsia" w:ascii="仿宋_GB2312" w:hAnsi="黑体" w:eastAsia="仿宋_GB2312"/>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gridSpan w:val="3"/>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w:t>
      </w:r>
      <w:r>
        <w:rPr>
          <w:rFonts w:hint="eastAsia" w:ascii="仿宋_GB2312" w:hAnsi="黑体" w:eastAsia="仿宋_GB2312" w:cs="Times New Roman"/>
          <w:b/>
          <w:bCs/>
          <w:sz w:val="28"/>
        </w:rPr>
        <w:t>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（1）本校上线时间 ：  年  月  日 </w:t>
            </w:r>
            <w:bookmarkStart w:id="0" w:name="_GoBack"/>
            <w:bookmarkEnd w:id="0"/>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5.实验课程定位分析</w:t>
      </w:r>
    </w:p>
    <w:tbl>
      <w:tblPr>
        <w:tblStyle w:val="8"/>
        <w:tblW w:w="8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6" w:hRule="atLeast"/>
          <w:jc w:val="center"/>
        </w:trPr>
        <w:tc>
          <w:tcPr>
            <w:tcW w:w="8600" w:type="dxa"/>
          </w:tcPr>
          <w:p>
            <w:pPr>
              <w:spacing w:line="288" w:lineRule="auto"/>
              <w:jc w:val="left"/>
              <w:rPr>
                <w:rFonts w:ascii="黑体" w:hAnsi="黑体" w:eastAsia="黑体"/>
                <w:sz w:val="24"/>
                <w:szCs w:val="24"/>
              </w:rPr>
            </w:pPr>
            <w:r>
              <w:rPr>
                <w:rFonts w:hint="eastAsia" w:ascii="黑体" w:hAnsi="黑体" w:eastAsia="黑体"/>
                <w:sz w:val="24"/>
                <w:szCs w:val="24"/>
              </w:rPr>
              <w:t>5-</w:t>
            </w:r>
            <w:r>
              <w:rPr>
                <w:rFonts w:ascii="黑体" w:hAnsi="黑体" w:eastAsia="黑体"/>
                <w:sz w:val="24"/>
                <w:szCs w:val="24"/>
              </w:rPr>
              <w:t>1</w:t>
            </w:r>
            <w:r>
              <w:rPr>
                <w:rFonts w:hint="eastAsia" w:ascii="黑体" w:hAnsi="黑体" w:eastAsia="黑体"/>
                <w:sz w:val="24"/>
                <w:szCs w:val="24"/>
              </w:rPr>
              <w:t xml:space="preserve"> 课程建设背景</w:t>
            </w:r>
          </w:p>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（详细分析本实验课程所属专业类虚拟仿真实验课程的建设情况，如国家级虚拟仿真实验教学一流课程的申报、认定数量及认定标准等）</w:t>
            </w:r>
          </w:p>
          <w:p>
            <w:pPr>
              <w:spacing w:line="288" w:lineRule="auto"/>
              <w:jc w:val="left"/>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8" w:hRule="atLeast"/>
          <w:jc w:val="center"/>
        </w:trPr>
        <w:tc>
          <w:tcPr>
            <w:tcW w:w="8600" w:type="dxa"/>
          </w:tcPr>
          <w:p>
            <w:pPr>
              <w:spacing w:line="288" w:lineRule="auto"/>
              <w:jc w:val="left"/>
              <w:rPr>
                <w:rFonts w:ascii="黑体" w:hAnsi="黑体" w:eastAsia="黑体"/>
                <w:sz w:val="24"/>
                <w:szCs w:val="24"/>
              </w:rPr>
            </w:pPr>
            <w:r>
              <w:rPr>
                <w:rFonts w:ascii="黑体" w:hAnsi="黑体" w:eastAsia="黑体"/>
                <w:sz w:val="24"/>
                <w:szCs w:val="24"/>
              </w:rPr>
              <w:t>5</w:t>
            </w:r>
            <w:r>
              <w:rPr>
                <w:rFonts w:hint="eastAsia" w:ascii="黑体" w:hAnsi="黑体" w:eastAsia="黑体"/>
                <w:sz w:val="24"/>
                <w:szCs w:val="24"/>
              </w:rPr>
              <w:t>-</w:t>
            </w:r>
            <w:r>
              <w:rPr>
                <w:rFonts w:ascii="黑体" w:hAnsi="黑体" w:eastAsia="黑体"/>
                <w:sz w:val="24"/>
                <w:szCs w:val="24"/>
              </w:rPr>
              <w:t>2</w:t>
            </w:r>
            <w:r>
              <w:rPr>
                <w:rFonts w:hint="eastAsia" w:ascii="黑体" w:hAnsi="黑体" w:eastAsia="黑体"/>
                <w:sz w:val="24"/>
                <w:szCs w:val="24"/>
              </w:rPr>
              <w:t xml:space="preserve"> 同类项目对比分析</w:t>
            </w:r>
          </w:p>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（对比已认定/已申报但未认定的国家级虚拟仿真实验教学一流课程，详细分析本实验课程的优势和特色）</w:t>
            </w:r>
          </w:p>
          <w:p>
            <w:pPr>
              <w:spacing w:line="288" w:lineRule="auto"/>
              <w:jc w:val="left"/>
              <w:rPr>
                <w:rFonts w:hint="eastAsia"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5" w:hRule="atLeast"/>
          <w:jc w:val="center"/>
        </w:trPr>
        <w:tc>
          <w:tcPr>
            <w:tcW w:w="8600" w:type="dxa"/>
          </w:tcPr>
          <w:p>
            <w:pPr>
              <w:spacing w:line="288" w:lineRule="auto"/>
              <w:jc w:val="left"/>
              <w:rPr>
                <w:rFonts w:hint="eastAsia" w:ascii="黑体" w:hAnsi="黑体" w:eastAsia="黑体"/>
                <w:sz w:val="24"/>
                <w:szCs w:val="24"/>
              </w:rPr>
            </w:pPr>
            <w:r>
              <w:rPr>
                <w:rFonts w:hint="eastAsia" w:ascii="黑体" w:hAnsi="黑体" w:eastAsia="黑体"/>
                <w:sz w:val="24"/>
                <w:szCs w:val="24"/>
              </w:rPr>
              <w:t>5-</w:t>
            </w:r>
            <w:r>
              <w:rPr>
                <w:rFonts w:ascii="黑体" w:hAnsi="黑体" w:eastAsia="黑体"/>
                <w:sz w:val="24"/>
                <w:szCs w:val="24"/>
              </w:rPr>
              <w:t>3</w:t>
            </w:r>
            <w:r>
              <w:rPr>
                <w:rFonts w:hint="eastAsia" w:ascii="黑体" w:hAnsi="黑体" w:eastAsia="黑体"/>
                <w:sz w:val="24"/>
                <w:szCs w:val="24"/>
              </w:rPr>
              <w:t>项目建设规划及预期目标</w:t>
            </w:r>
          </w:p>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（项目建设规划及预期目标，包括但不限于：</w:t>
            </w:r>
          </w:p>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预期于2022年完成XX内容建设；</w:t>
            </w:r>
          </w:p>
          <w:p>
            <w:pPr>
              <w:spacing w:line="560" w:lineRule="exact"/>
              <w:jc w:val="left"/>
              <w:rPr>
                <w:rFonts w:hint="eastAsia" w:ascii="Times New Roman" w:hAnsi="Times New Roman" w:eastAsia="仿宋_GB2312"/>
                <w:sz w:val="24"/>
                <w:szCs w:val="24"/>
              </w:rPr>
            </w:pPr>
            <w:r>
              <w:rPr>
                <w:rFonts w:hint="eastAsia" w:ascii="Times New Roman" w:hAnsi="Times New Roman" w:eastAsia="仿宋_GB2312"/>
                <w:sz w:val="24"/>
                <w:szCs w:val="24"/>
              </w:rPr>
              <w:t>预期于XX年完成XX目标；</w:t>
            </w:r>
          </w:p>
          <w:p>
            <w:pPr>
              <w:spacing w:line="560" w:lineRule="exact"/>
              <w:jc w:val="left"/>
              <w:rPr>
                <w:rFonts w:ascii="Times New Roman" w:hAnsi="Times New Roman" w:eastAsia="仿宋_GB2312"/>
                <w:b/>
                <w:sz w:val="24"/>
                <w:szCs w:val="24"/>
              </w:rPr>
            </w:pPr>
            <w:r>
              <w:rPr>
                <w:rFonts w:hint="eastAsia" w:ascii="Times New Roman" w:hAnsi="Times New Roman" w:eastAsia="仿宋_GB2312"/>
                <w:b/>
                <w:sz w:val="24"/>
                <w:szCs w:val="24"/>
              </w:rPr>
              <w:t>预期于X</w:t>
            </w:r>
            <w:r>
              <w:rPr>
                <w:rFonts w:ascii="Times New Roman" w:hAnsi="Times New Roman" w:eastAsia="仿宋_GB2312"/>
                <w:b/>
                <w:sz w:val="24"/>
                <w:szCs w:val="24"/>
              </w:rPr>
              <w:t>X</w:t>
            </w:r>
            <w:r>
              <w:rPr>
                <w:rFonts w:hint="eastAsia" w:ascii="Times New Roman" w:hAnsi="Times New Roman" w:eastAsia="仿宋_GB2312"/>
                <w:b/>
                <w:sz w:val="24"/>
                <w:szCs w:val="24"/>
              </w:rPr>
              <w:t>年申报国家级虚拟仿真实验教学一流课程；</w:t>
            </w:r>
          </w:p>
          <w:p>
            <w:pPr>
              <w:spacing w:line="560" w:lineRule="exact"/>
              <w:jc w:val="left"/>
              <w:rPr>
                <w:rFonts w:hint="eastAsia" w:ascii="Times New Roman" w:hAnsi="Times New Roman" w:eastAsia="仿宋_GB2312"/>
                <w:sz w:val="24"/>
                <w:szCs w:val="24"/>
              </w:rPr>
            </w:pPr>
            <w:r>
              <w:rPr>
                <w:rFonts w:hint="eastAsia" w:ascii="Times New Roman" w:hAnsi="Times New Roman" w:eastAsia="仿宋_GB2312"/>
                <w:sz w:val="24"/>
                <w:szCs w:val="24"/>
              </w:rPr>
              <w:t>等）</w:t>
            </w:r>
          </w:p>
          <w:p>
            <w:pPr>
              <w:spacing w:line="288" w:lineRule="auto"/>
              <w:jc w:val="left"/>
              <w:rPr>
                <w:rFonts w:hint="eastAsia"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6.诚信承诺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
      <w:pPr>
        <w:rPr>
          <w:rFonts w:eastAsia="黑体"/>
        </w:rPr>
      </w:pPr>
      <w:r>
        <w:rPr>
          <w:rFonts w:hint="eastAsia" w:ascii="黑体" w:hAnsi="黑体" w:eastAsia="黑体"/>
          <w:sz w:val="28"/>
          <w:szCs w:val="28"/>
        </w:rPr>
        <w:t>7.申报单位意见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2" w:type="dxa"/>
          </w:tcPr>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学院对课程有关信息及课程负责人填报的内容进行了核实，保证真实性。经对该课程评审评价，同意推荐申报。</w:t>
            </w:r>
          </w:p>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学校将监督课程教学团队经审核程序后按课程建设和共享要求更新资源和数据。</w:t>
            </w:r>
          </w:p>
          <w:p>
            <w:pPr>
              <w:spacing w:line="400" w:lineRule="exact"/>
              <w:ind w:right="1680"/>
              <w:rPr>
                <w:rFonts w:ascii="仿宋_GB2312" w:hAnsi="仿宋" w:eastAsia="仿宋_GB2312"/>
                <w:kern w:val="0"/>
                <w:sz w:val="24"/>
                <w:szCs w:val="24"/>
              </w:rPr>
            </w:pPr>
          </w:p>
          <w:p>
            <w:pPr>
              <w:spacing w:line="400" w:lineRule="exact"/>
              <w:ind w:right="1680"/>
              <w:rPr>
                <w:rFonts w:ascii="仿宋_GB2312" w:hAnsi="仿宋" w:eastAsia="仿宋_GB2312"/>
                <w:kern w:val="0"/>
                <w:sz w:val="24"/>
                <w:szCs w:val="24"/>
              </w:rPr>
            </w:pPr>
          </w:p>
          <w:p>
            <w:pPr>
              <w:spacing w:line="400" w:lineRule="exact"/>
              <w:ind w:right="1680"/>
              <w:rPr>
                <w:rFonts w:ascii="仿宋_GB2312" w:hAnsi="仿宋" w:eastAsia="仿宋_GB2312"/>
                <w:kern w:val="0"/>
                <w:sz w:val="24"/>
                <w:szCs w:val="24"/>
              </w:rPr>
            </w:pP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学院领导签字：</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（学院公章）</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867B1"/>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543D2"/>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358FB"/>
    <w:rsid w:val="00342280"/>
    <w:rsid w:val="003551CF"/>
    <w:rsid w:val="0036253D"/>
    <w:rsid w:val="00364793"/>
    <w:rsid w:val="00381FC9"/>
    <w:rsid w:val="00392363"/>
    <w:rsid w:val="003A48A1"/>
    <w:rsid w:val="003A6D73"/>
    <w:rsid w:val="003B74C1"/>
    <w:rsid w:val="003D7A9F"/>
    <w:rsid w:val="003E7F1E"/>
    <w:rsid w:val="003F04FA"/>
    <w:rsid w:val="003F54FC"/>
    <w:rsid w:val="00402F48"/>
    <w:rsid w:val="00415AC0"/>
    <w:rsid w:val="00440BF6"/>
    <w:rsid w:val="00441DF2"/>
    <w:rsid w:val="004437CD"/>
    <w:rsid w:val="00453268"/>
    <w:rsid w:val="00460BD4"/>
    <w:rsid w:val="00460E12"/>
    <w:rsid w:val="00487BA8"/>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1C03"/>
    <w:rsid w:val="00643F9F"/>
    <w:rsid w:val="006448FC"/>
    <w:rsid w:val="0064680D"/>
    <w:rsid w:val="00650585"/>
    <w:rsid w:val="006A2043"/>
    <w:rsid w:val="006B07E4"/>
    <w:rsid w:val="006B34F5"/>
    <w:rsid w:val="006B4964"/>
    <w:rsid w:val="006B71A1"/>
    <w:rsid w:val="006C6D51"/>
    <w:rsid w:val="006C71A8"/>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90548"/>
    <w:rsid w:val="007B6E25"/>
    <w:rsid w:val="007C1BD2"/>
    <w:rsid w:val="007C4C40"/>
    <w:rsid w:val="007D190C"/>
    <w:rsid w:val="007D468B"/>
    <w:rsid w:val="007F5116"/>
    <w:rsid w:val="00823574"/>
    <w:rsid w:val="00827EE0"/>
    <w:rsid w:val="008324A5"/>
    <w:rsid w:val="00871C61"/>
    <w:rsid w:val="00881035"/>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1803"/>
    <w:rsid w:val="00963604"/>
    <w:rsid w:val="00965158"/>
    <w:rsid w:val="009733F0"/>
    <w:rsid w:val="009808BD"/>
    <w:rsid w:val="0099205F"/>
    <w:rsid w:val="009A7DE8"/>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EF25BC"/>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8A83C6D"/>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195559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E8C646A"/>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8F80D29"/>
    <w:rsid w:val="79226C23"/>
    <w:rsid w:val="798028A5"/>
    <w:rsid w:val="7A0166BB"/>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标题 2 Char"/>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批注文字 Char"/>
    <w:basedOn w:val="10"/>
    <w:link w:val="3"/>
    <w:semiHidden/>
    <w:qFormat/>
    <w:uiPriority w:val="99"/>
  </w:style>
  <w:style w:type="character" w:customStyle="1" w:styleId="20">
    <w:name w:val="批注主题 Char"/>
    <w:basedOn w:val="19"/>
    <w:link w:val="7"/>
    <w:semiHidden/>
    <w:qFormat/>
    <w:uiPriority w:val="99"/>
    <w:rPr>
      <w:b/>
      <w:bCs/>
    </w:rPr>
  </w:style>
  <w:style w:type="character" w:customStyle="1" w:styleId="21">
    <w:name w:val="批注框文本 Char"/>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0D0CD-003C-46EC-979B-023269BE9D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358</Words>
  <Characters>2046</Characters>
  <Lines>17</Lines>
  <Paragraphs>4</Paragraphs>
  <TotalTime>238</TotalTime>
  <ScaleCrop>false</ScaleCrop>
  <LinksUpToDate>false</LinksUpToDate>
  <CharactersWithSpaces>2400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2021-04-09T18:13:00Z</dcterms:created>
  <dc:creator>王妍</dc:creator>
  <cp:lastModifiedBy>羊</cp:lastModifiedBy>
  <dcterms:modified xsi:type="dcterms:W3CDTF">2021-12-17T09:15:23Z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ED853984D41347B2BA9F8DF0679C30DA</vt:lpwstr>
  </property>
</Properties>
</file>