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60" w:rsidRPr="00103560" w:rsidRDefault="00103560" w:rsidP="00103560">
      <w:pPr>
        <w:jc w:val="center"/>
        <w:rPr>
          <w:sz w:val="28"/>
          <w:szCs w:val="28"/>
        </w:rPr>
      </w:pPr>
      <w:r w:rsidRPr="00103560">
        <w:rPr>
          <w:sz w:val="28"/>
          <w:szCs w:val="28"/>
        </w:rPr>
        <w:t>2022年加拿大Mitacs本科生实习合作奖学金遴选通知</w:t>
      </w:r>
    </w:p>
    <w:p w:rsidR="00103560" w:rsidRPr="00103560" w:rsidRDefault="00103560" w:rsidP="00103560"/>
    <w:p w:rsidR="00103560" w:rsidRPr="00103560" w:rsidRDefault="00103560" w:rsidP="00412213">
      <w:pPr>
        <w:ind w:firstLineChars="200" w:firstLine="420"/>
      </w:pPr>
      <w:r w:rsidRPr="00103560">
        <w:t>根据国家留学基金管理委员会（以下简称国家留学基金委）与加拿大Mitacs关于合作开展本科生实习的谅解备忘录，2022年国家留学基金委将选派200名优秀在读本科生赴加拿大高校开展科研实习。现将有关事宜通知如下：</w:t>
      </w:r>
    </w:p>
    <w:p w:rsidR="00103560" w:rsidRPr="00103560" w:rsidRDefault="00103560" w:rsidP="00103560">
      <w:r w:rsidRPr="00103560">
        <w:rPr>
          <w:b/>
          <w:bCs/>
        </w:rPr>
        <w:t>一、申请人基本条件</w:t>
      </w:r>
    </w:p>
    <w:p w:rsidR="00103560" w:rsidRPr="00103560" w:rsidRDefault="00103560" w:rsidP="00103560">
      <w:r w:rsidRPr="00103560">
        <w:t>（一）拥护中国共产党的领导和中国特色社会主义道路，热爱祖国，具有服务国家、服务社会、服务人民的责任感和端正的世界观、人生观、价值观。</w:t>
      </w:r>
    </w:p>
    <w:p w:rsidR="00103560" w:rsidRPr="00103560" w:rsidRDefault="00103560" w:rsidP="00103560">
      <w:r w:rsidRPr="00103560">
        <w:t>（二）具有良好专业基础和发展潜力，在工作、学习中表现突出，具有学成回国为国家建设服务的事业心和使命感。</w:t>
      </w:r>
    </w:p>
    <w:p w:rsidR="00103560" w:rsidRPr="00103560" w:rsidRDefault="00103560" w:rsidP="00103560">
      <w:r w:rsidRPr="00103560">
        <w:t>（三）具有中华人民共和国国籍，不具有国外永久居留权。</w:t>
      </w:r>
    </w:p>
    <w:p w:rsidR="00103560" w:rsidRPr="00103560" w:rsidRDefault="00103560" w:rsidP="00103560">
      <w:r w:rsidRPr="00103560">
        <w:t>（四）申请时年龄满18周岁（2003年1月1日以前出生），2021年9月份后为“双一流”建设高校全日制在读四年制本科的三年级学生，或五年制本科的四年级学生。</w:t>
      </w:r>
    </w:p>
    <w:p w:rsidR="00103560" w:rsidRPr="00103560" w:rsidRDefault="00103560" w:rsidP="00103560">
      <w:r w:rsidRPr="00103560">
        <w:t>（五）品学兼优，其中GPA成绩不少于3.5分（4分制）或学习成绩平均分不低于85分（百分制），无不及格科目；热心参加社会实践和公益活动。</w:t>
      </w:r>
    </w:p>
    <w:p w:rsidR="00103560" w:rsidRPr="00103560" w:rsidRDefault="00103560" w:rsidP="00103560">
      <w:r w:rsidRPr="00103560">
        <w:t>（六）身体健康，心理健康。</w:t>
      </w:r>
    </w:p>
    <w:p w:rsidR="00103560" w:rsidRPr="00103560" w:rsidRDefault="00103560" w:rsidP="00103560">
      <w:r w:rsidRPr="00103560">
        <w:t>（七）符合国家留学基金资助出国留学外语条件及留学单位的语言要求。</w:t>
      </w:r>
    </w:p>
    <w:p w:rsidR="00103560" w:rsidRPr="00103560" w:rsidRDefault="00103560" w:rsidP="00103560">
      <w:r w:rsidRPr="00103560">
        <w:rPr>
          <w:b/>
          <w:bCs/>
        </w:rPr>
        <w:t>申报时若外语水平未达标，须于派出前达到外语水平要求。</w:t>
      </w:r>
    </w:p>
    <w:p w:rsidR="00103560" w:rsidRPr="00103560" w:rsidRDefault="00103560" w:rsidP="00103560">
      <w:r w:rsidRPr="00103560">
        <w:t>（八）暂不受理以下人员的申请：</w:t>
      </w:r>
    </w:p>
    <w:p w:rsidR="00103560" w:rsidRPr="00103560" w:rsidRDefault="00103560" w:rsidP="00103560">
      <w:r w:rsidRPr="00103560">
        <w:t>1．已获得国家公派留学资格且在有效期内；</w:t>
      </w:r>
    </w:p>
    <w:p w:rsidR="00103560" w:rsidRPr="00103560" w:rsidRDefault="00103560" w:rsidP="00103560">
      <w:r w:rsidRPr="00103560">
        <w:t>2．已申报国家公派出国留学项目尚未公布录取结果；</w:t>
      </w:r>
    </w:p>
    <w:p w:rsidR="00103560" w:rsidRPr="00103560" w:rsidRDefault="00103560" w:rsidP="00103560">
      <w:r w:rsidRPr="00103560">
        <w:t>3．曾获得国家公派留学资格，未经国家留学基金委批准擅自放弃且时间在5年以内，或经国家留学基金委批准放弃且时间在2年以内；</w:t>
      </w:r>
    </w:p>
    <w:p w:rsidR="00103560" w:rsidRPr="00103560" w:rsidRDefault="00103560" w:rsidP="00103560">
      <w:r w:rsidRPr="00103560">
        <w:t>4．曾享受国家留学基金资助出国留学。</w:t>
      </w:r>
    </w:p>
    <w:p w:rsidR="00103560" w:rsidRPr="00103560" w:rsidRDefault="00103560" w:rsidP="00103560">
      <w:r w:rsidRPr="00103560">
        <w:rPr>
          <w:b/>
          <w:bCs/>
        </w:rPr>
        <w:t>二、选派专业、实习期限及内容</w:t>
      </w:r>
    </w:p>
    <w:p w:rsidR="00103560" w:rsidRPr="00103560" w:rsidRDefault="00103560" w:rsidP="00103560">
      <w:r w:rsidRPr="00103560">
        <w:t>（一）选派专业无限制。</w:t>
      </w:r>
    </w:p>
    <w:p w:rsidR="00103560" w:rsidRPr="00103560" w:rsidRDefault="00103560" w:rsidP="00103560">
      <w:r w:rsidRPr="00103560">
        <w:t>（二）实习期限为3个月。实习内容主要包括：</w:t>
      </w:r>
    </w:p>
    <w:p w:rsidR="00103560" w:rsidRPr="00103560" w:rsidRDefault="00103560" w:rsidP="00103560">
      <w:r w:rsidRPr="00103560">
        <w:t>1．跟随导师进行相关科研实习；</w:t>
      </w:r>
    </w:p>
    <w:p w:rsidR="00103560" w:rsidRPr="00103560" w:rsidRDefault="00103560" w:rsidP="00103560">
      <w:r w:rsidRPr="00103560">
        <w:t>2．与加拿大行业及政府代表展开交流；</w:t>
      </w:r>
    </w:p>
    <w:p w:rsidR="00103560" w:rsidRPr="00103560" w:rsidRDefault="00103560" w:rsidP="00103560">
      <w:r w:rsidRPr="00103560">
        <w:t>3．参加Mitacs举办的职业发展研讨,主题包括团队合作、交流与沟通技巧及创业等；</w:t>
      </w:r>
    </w:p>
    <w:p w:rsidR="00103560" w:rsidRPr="00103560" w:rsidRDefault="00103560" w:rsidP="00103560">
      <w:r w:rsidRPr="00103560">
        <w:t>4．撰写与实习研究课题相关的论文，将有机会以报告会形式向加拿大高校师生及行业代表汇报研究成果；</w:t>
      </w:r>
    </w:p>
    <w:p w:rsidR="00103560" w:rsidRPr="00103560" w:rsidRDefault="00103560" w:rsidP="00103560">
      <w:r w:rsidRPr="00103560">
        <w:t>5．与来自其他国家的学生开展交流活动。</w:t>
      </w:r>
    </w:p>
    <w:p w:rsidR="00103560" w:rsidRPr="00103560" w:rsidRDefault="00103560" w:rsidP="00103560">
      <w:r w:rsidRPr="00103560">
        <w:rPr>
          <w:b/>
          <w:bCs/>
        </w:rPr>
        <w:t>三、资助方式</w:t>
      </w:r>
    </w:p>
    <w:p w:rsidR="00103560" w:rsidRPr="00103560" w:rsidRDefault="00103560" w:rsidP="00103560">
      <w:r w:rsidRPr="00103560">
        <w:t>国家留学基金委向留学人员提供2个月的奖学金生活费（1，800加元/月/人）、一次往返国际旅费和签证申请费；Mitacs向留学人员提供1个月的奖学金生活费（1，800加元/月/人）、留学人员实习期间加方高校收取的学生管理费和医疗保险费。</w:t>
      </w:r>
    </w:p>
    <w:p w:rsidR="00103560" w:rsidRPr="00103560" w:rsidRDefault="00103560" w:rsidP="00103560">
      <w:r w:rsidRPr="00103560">
        <w:rPr>
          <w:b/>
          <w:bCs/>
        </w:rPr>
        <w:t>四、选拔办法及时间安排</w:t>
      </w:r>
    </w:p>
    <w:p w:rsidR="00103560" w:rsidRPr="00103560" w:rsidRDefault="00103560" w:rsidP="00103560">
      <w:r w:rsidRPr="00103560">
        <w:t>（一）每校推荐人数不限，推荐人员名单须在校内公示。</w:t>
      </w:r>
    </w:p>
    <w:p w:rsidR="00103560" w:rsidRPr="00103560" w:rsidRDefault="00103560" w:rsidP="00103560">
      <w:r w:rsidRPr="00103560">
        <w:t>（二）请通知被推荐人于加拿大当地时间</w:t>
      </w:r>
      <w:r w:rsidRPr="00103560">
        <w:rPr>
          <w:b/>
          <w:bCs/>
        </w:rPr>
        <w:t>2021年9月22日</w:t>
      </w:r>
      <w:r w:rsidRPr="00103560">
        <w:t>前登录Mitacs网上报名系统（</w:t>
      </w:r>
      <w:hyperlink r:id="rId6" w:tgtFrame="_blank" w:history="1">
        <w:r w:rsidRPr="00103560">
          <w:rPr>
            <w:rStyle w:val="a3"/>
          </w:rPr>
          <w:t>https://www.mitacs.ca/en/programs/globalink/globalink-research-internship</w:t>
        </w:r>
      </w:hyperlink>
      <w:r w:rsidRPr="00103560">
        <w:t>）查询课题列表并完成网上申请。加方咨询电子信箱：helpdesk@mitacs.ca。</w:t>
      </w:r>
    </w:p>
    <w:p w:rsidR="00103560" w:rsidRPr="00103560" w:rsidRDefault="00103560" w:rsidP="00103560">
      <w:r w:rsidRPr="00103560">
        <w:t>（三）请统一组织被推荐人选于</w:t>
      </w:r>
      <w:r w:rsidRPr="00103560">
        <w:rPr>
          <w:b/>
          <w:bCs/>
        </w:rPr>
        <w:t>2021年8月11日—9月22日</w:t>
      </w:r>
      <w:r w:rsidRPr="00103560">
        <w:t>期间登录国家公派留学信息</w:t>
      </w:r>
      <w:r w:rsidRPr="00103560">
        <w:lastRenderedPageBreak/>
        <w:t>管理平台进行网上报名（</w:t>
      </w:r>
      <w:hyperlink r:id="rId7" w:tgtFrame="_blank" w:history="1">
        <w:r w:rsidRPr="00103560">
          <w:rPr>
            <w:rStyle w:val="a3"/>
          </w:rPr>
          <w:t>http://apply.csc.edu.cn</w:t>
        </w:r>
      </w:hyperlink>
      <w:r w:rsidRPr="00103560">
        <w:t>），按照《加拿大Mitacs本科生实习合作奖学金申请材料及说明》（附件1）准备申请材料并在线提交。</w:t>
      </w:r>
    </w:p>
    <w:p w:rsidR="00103560" w:rsidRPr="00103560" w:rsidRDefault="00103560" w:rsidP="00103560">
      <w:r w:rsidRPr="00103560">
        <w:t>网上报名时“可利用合作渠道名称”选择“与加拿大Mitacs本科生实习合作奖学金”，“受理机构名称”选择现就读院校。计划留学单位、国外导师信息按照向Mitacs网上申报的第一志愿填写。</w:t>
      </w:r>
    </w:p>
    <w:p w:rsidR="00103560" w:rsidRPr="00103560" w:rsidRDefault="00103560" w:rsidP="00103560">
      <w:r w:rsidRPr="00103560">
        <w:t>（四）请于</w:t>
      </w:r>
      <w:r w:rsidRPr="00103560">
        <w:rPr>
          <w:b/>
          <w:bCs/>
        </w:rPr>
        <w:t>2021年9月25日</w:t>
      </w:r>
      <w:r w:rsidRPr="00103560">
        <w:t>前将单位推荐公函及《初选名单一览表》（附件2）扫描件合并为一份PDF文件发送至ca@csc.edu.cn，文件命名格式：加拿大Mitacs本科生实习合作奖学金+受理机构名称。</w:t>
      </w:r>
    </w:p>
    <w:p w:rsidR="00103560" w:rsidRPr="00103560" w:rsidRDefault="00103560" w:rsidP="00103560">
      <w:r w:rsidRPr="00103560">
        <w:t>（五）国家留学基金委不直接受理个人申请。</w:t>
      </w:r>
    </w:p>
    <w:p w:rsidR="00103560" w:rsidRPr="00103560" w:rsidRDefault="00103560" w:rsidP="00103560">
      <w:r w:rsidRPr="00103560">
        <w:rPr>
          <w:b/>
          <w:bCs/>
        </w:rPr>
        <w:t>五、评审、录取及派出</w:t>
      </w:r>
    </w:p>
    <w:p w:rsidR="00103560" w:rsidRPr="00103560" w:rsidRDefault="00103560" w:rsidP="00103560">
      <w:r w:rsidRPr="00103560">
        <w:t>国家留学基金委将对各高校推荐人选进行审核后确定候选人名单并提交Mitacs，由Mitacs评估申报材料并匹配对应专业导师及课题。被录取人员预计在2022年暑期派出。</w:t>
      </w:r>
    </w:p>
    <w:p w:rsidR="00103560" w:rsidRPr="00103560" w:rsidRDefault="00103560" w:rsidP="00103560">
      <w:r w:rsidRPr="00103560">
        <w:t>本项目留学人员按期回国后，再次申请国家公派出国攻读更高层次学位或进行联合培养时，不受回国后满五年方可再次申请国家公派出国留学的限制。</w:t>
      </w:r>
    </w:p>
    <w:p w:rsidR="00103560" w:rsidRPr="00103560" w:rsidRDefault="00103560" w:rsidP="00103560">
      <w:r w:rsidRPr="00103560">
        <w:t>工作中有任何情况和问题，请及时与国家留学基金委美大事务部联系。</w:t>
      </w:r>
    </w:p>
    <w:p w:rsidR="00103560" w:rsidRPr="00103560" w:rsidRDefault="00103560" w:rsidP="00103560">
      <w:r w:rsidRPr="00103560">
        <w:t>联  系  人：罗洁</w:t>
      </w:r>
    </w:p>
    <w:p w:rsidR="00103560" w:rsidRPr="00103560" w:rsidRDefault="00103560" w:rsidP="00103560">
      <w:r w:rsidRPr="00103560">
        <w:t>联系电话：010-66093557       </w:t>
      </w:r>
    </w:p>
    <w:p w:rsidR="00103560" w:rsidRPr="00103560" w:rsidRDefault="00103560" w:rsidP="00103560">
      <w:r w:rsidRPr="00103560">
        <w:t>传       真：010-66093945</w:t>
      </w:r>
    </w:p>
    <w:p w:rsidR="00103560" w:rsidRPr="00103560" w:rsidRDefault="00103560" w:rsidP="00103560">
      <w:r w:rsidRPr="00103560">
        <w:t>电子信箱：ca@csc.edu.cn</w:t>
      </w:r>
    </w:p>
    <w:p w:rsidR="00103560" w:rsidRPr="00103560" w:rsidRDefault="00103560" w:rsidP="00103560">
      <w:r w:rsidRPr="00103560">
        <w:t>地       址：北京市西城区车公庄大街9号A3楼13层国家留学基金委美大事务部（100044）</w:t>
      </w:r>
    </w:p>
    <w:p w:rsidR="00103560" w:rsidRPr="00103560" w:rsidRDefault="00103560" w:rsidP="00103560"/>
    <w:p w:rsidR="00103560" w:rsidRPr="00103560" w:rsidRDefault="00103560" w:rsidP="00103560"/>
    <w:p w:rsidR="00103560" w:rsidRPr="00103560" w:rsidRDefault="00103560" w:rsidP="00412213">
      <w:pPr>
        <w:ind w:firstLineChars="2750" w:firstLine="5775"/>
      </w:pPr>
      <w:bookmarkStart w:id="0" w:name="_GoBack"/>
      <w:bookmarkEnd w:id="0"/>
      <w:r w:rsidRPr="00103560">
        <w:t>国家留学基金管理委员会</w:t>
      </w:r>
    </w:p>
    <w:p w:rsidR="00103560" w:rsidRPr="00103560" w:rsidRDefault="00103560" w:rsidP="00103560">
      <w:r w:rsidRPr="00103560">
        <w:t>                                                                                                                                                                                2021年7月19日</w:t>
      </w:r>
    </w:p>
    <w:p w:rsidR="00E82085" w:rsidRDefault="00F64D72"/>
    <w:sectPr w:rsidR="00E82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72" w:rsidRDefault="00F64D72" w:rsidP="00412213">
      <w:r>
        <w:separator/>
      </w:r>
    </w:p>
  </w:endnote>
  <w:endnote w:type="continuationSeparator" w:id="0">
    <w:p w:rsidR="00F64D72" w:rsidRDefault="00F64D72" w:rsidP="0041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72" w:rsidRDefault="00F64D72" w:rsidP="00412213">
      <w:r>
        <w:separator/>
      </w:r>
    </w:p>
  </w:footnote>
  <w:footnote w:type="continuationSeparator" w:id="0">
    <w:p w:rsidR="00F64D72" w:rsidRDefault="00F64D72" w:rsidP="0041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60"/>
    <w:rsid w:val="00103560"/>
    <w:rsid w:val="00373F00"/>
    <w:rsid w:val="00412213"/>
    <w:rsid w:val="00620619"/>
    <w:rsid w:val="00F6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035A5"/>
  <w15:chartTrackingRefBased/>
  <w15:docId w15:val="{DE10F553-9363-4938-88D8-C87D9CBF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560"/>
    <w:rPr>
      <w:color w:val="0563C1" w:themeColor="hyperlink"/>
      <w:u w:val="single"/>
    </w:rPr>
  </w:style>
  <w:style w:type="paragraph" w:styleId="a4">
    <w:name w:val="header"/>
    <w:basedOn w:val="a"/>
    <w:link w:val="a5"/>
    <w:uiPriority w:val="99"/>
    <w:unhideWhenUsed/>
    <w:rsid w:val="0041221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12213"/>
    <w:rPr>
      <w:sz w:val="18"/>
      <w:szCs w:val="18"/>
    </w:rPr>
  </w:style>
  <w:style w:type="paragraph" w:styleId="a6">
    <w:name w:val="footer"/>
    <w:basedOn w:val="a"/>
    <w:link w:val="a7"/>
    <w:uiPriority w:val="99"/>
    <w:unhideWhenUsed/>
    <w:rsid w:val="00412213"/>
    <w:pPr>
      <w:tabs>
        <w:tab w:val="center" w:pos="4153"/>
        <w:tab w:val="right" w:pos="8306"/>
      </w:tabs>
      <w:snapToGrid w:val="0"/>
      <w:jc w:val="left"/>
    </w:pPr>
    <w:rPr>
      <w:sz w:val="18"/>
      <w:szCs w:val="18"/>
    </w:rPr>
  </w:style>
  <w:style w:type="character" w:customStyle="1" w:styleId="a7">
    <w:name w:val="页脚 字符"/>
    <w:basedOn w:val="a0"/>
    <w:link w:val="a6"/>
    <w:uiPriority w:val="99"/>
    <w:rsid w:val="004122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1567">
      <w:bodyDiv w:val="1"/>
      <w:marLeft w:val="0"/>
      <w:marRight w:val="0"/>
      <w:marTop w:val="0"/>
      <w:marBottom w:val="0"/>
      <w:divBdr>
        <w:top w:val="none" w:sz="0" w:space="0" w:color="auto"/>
        <w:left w:val="none" w:sz="0" w:space="0" w:color="auto"/>
        <w:bottom w:val="none" w:sz="0" w:space="0" w:color="auto"/>
        <w:right w:val="none" w:sz="0" w:space="0" w:color="auto"/>
      </w:divBdr>
      <w:divsChild>
        <w:div w:id="998772524">
          <w:marLeft w:val="0"/>
          <w:marRight w:val="0"/>
          <w:marTop w:val="0"/>
          <w:marBottom w:val="0"/>
          <w:divBdr>
            <w:top w:val="none" w:sz="0" w:space="0" w:color="auto"/>
            <w:left w:val="none" w:sz="0" w:space="0" w:color="auto"/>
            <w:bottom w:val="none" w:sz="0" w:space="0" w:color="auto"/>
            <w:right w:val="none" w:sz="0" w:space="0" w:color="auto"/>
          </w:divBdr>
          <w:divsChild>
            <w:div w:id="1722708231">
              <w:marLeft w:val="0"/>
              <w:marRight w:val="0"/>
              <w:marTop w:val="0"/>
              <w:marBottom w:val="0"/>
              <w:divBdr>
                <w:top w:val="single" w:sz="18" w:space="0" w:color="5689D2"/>
                <w:left w:val="none" w:sz="0" w:space="0" w:color="auto"/>
                <w:bottom w:val="single" w:sz="12" w:space="0" w:color="5689D2"/>
                <w:right w:val="none" w:sz="0" w:space="0" w:color="auto"/>
              </w:divBdr>
              <w:divsChild>
                <w:div w:id="1588534003">
                  <w:marLeft w:val="0"/>
                  <w:marRight w:val="0"/>
                  <w:marTop w:val="0"/>
                  <w:marBottom w:val="0"/>
                  <w:divBdr>
                    <w:top w:val="none" w:sz="0" w:space="0" w:color="auto"/>
                    <w:left w:val="single" w:sz="6" w:space="0" w:color="DBDBDB"/>
                    <w:bottom w:val="none" w:sz="0" w:space="0" w:color="auto"/>
                    <w:right w:val="single" w:sz="6" w:space="0" w:color="DBDBDB"/>
                  </w:divBdr>
                  <w:divsChild>
                    <w:div w:id="1716005957">
                      <w:marLeft w:val="0"/>
                      <w:marRight w:val="0"/>
                      <w:marTop w:val="0"/>
                      <w:marBottom w:val="0"/>
                      <w:divBdr>
                        <w:top w:val="none" w:sz="0" w:space="0" w:color="auto"/>
                        <w:left w:val="none" w:sz="0" w:space="0" w:color="auto"/>
                        <w:bottom w:val="none" w:sz="0" w:space="0" w:color="auto"/>
                        <w:right w:val="none" w:sz="0" w:space="0" w:color="auto"/>
                      </w:divBdr>
                      <w:divsChild>
                        <w:div w:id="1036539519">
                          <w:marLeft w:val="0"/>
                          <w:marRight w:val="0"/>
                          <w:marTop w:val="0"/>
                          <w:marBottom w:val="0"/>
                          <w:divBdr>
                            <w:top w:val="none" w:sz="0" w:space="0" w:color="auto"/>
                            <w:left w:val="none" w:sz="0" w:space="0" w:color="auto"/>
                            <w:bottom w:val="none" w:sz="0" w:space="0" w:color="auto"/>
                            <w:right w:val="none" w:sz="0" w:space="0" w:color="auto"/>
                          </w:divBdr>
                          <w:divsChild>
                            <w:div w:id="1998460621">
                              <w:marLeft w:val="0"/>
                              <w:marRight w:val="0"/>
                              <w:marTop w:val="0"/>
                              <w:marBottom w:val="0"/>
                              <w:divBdr>
                                <w:top w:val="none" w:sz="0" w:space="0" w:color="auto"/>
                                <w:left w:val="none" w:sz="0" w:space="0" w:color="auto"/>
                                <w:bottom w:val="none" w:sz="0" w:space="0" w:color="auto"/>
                                <w:right w:val="none" w:sz="0" w:space="0" w:color="auto"/>
                              </w:divBdr>
                              <w:divsChild>
                                <w:div w:id="164439583">
                                  <w:marLeft w:val="0"/>
                                  <w:marRight w:val="0"/>
                                  <w:marTop w:val="0"/>
                                  <w:marBottom w:val="0"/>
                                  <w:divBdr>
                                    <w:top w:val="none" w:sz="0" w:space="0" w:color="auto"/>
                                    <w:left w:val="none" w:sz="0" w:space="0" w:color="auto"/>
                                    <w:bottom w:val="none" w:sz="0" w:space="0" w:color="auto"/>
                                    <w:right w:val="none" w:sz="0" w:space="0" w:color="auto"/>
                                  </w:divBdr>
                                  <w:divsChild>
                                    <w:div w:id="1088766831">
                                      <w:marLeft w:val="0"/>
                                      <w:marRight w:val="0"/>
                                      <w:marTop w:val="0"/>
                                      <w:marBottom w:val="0"/>
                                      <w:divBdr>
                                        <w:top w:val="none" w:sz="0" w:space="0" w:color="auto"/>
                                        <w:left w:val="none" w:sz="0" w:space="0" w:color="auto"/>
                                        <w:bottom w:val="none" w:sz="0" w:space="0" w:color="auto"/>
                                        <w:right w:val="none" w:sz="0" w:space="0" w:color="auto"/>
                                      </w:divBdr>
                                      <w:divsChild>
                                        <w:div w:id="1338145479">
                                          <w:marLeft w:val="0"/>
                                          <w:marRight w:val="0"/>
                                          <w:marTop w:val="0"/>
                                          <w:marBottom w:val="0"/>
                                          <w:divBdr>
                                            <w:top w:val="none" w:sz="0" w:space="0" w:color="auto"/>
                                            <w:left w:val="none" w:sz="0" w:space="0" w:color="auto"/>
                                            <w:bottom w:val="none" w:sz="0" w:space="0" w:color="auto"/>
                                            <w:right w:val="none" w:sz="0" w:space="0" w:color="auto"/>
                                          </w:divBdr>
                                          <w:divsChild>
                                            <w:div w:id="166796512">
                                              <w:marLeft w:val="0"/>
                                              <w:marRight w:val="0"/>
                                              <w:marTop w:val="0"/>
                                              <w:marBottom w:val="0"/>
                                              <w:divBdr>
                                                <w:top w:val="none" w:sz="0" w:space="0" w:color="auto"/>
                                                <w:left w:val="none" w:sz="0" w:space="0" w:color="auto"/>
                                                <w:bottom w:val="none" w:sz="0" w:space="0" w:color="auto"/>
                                                <w:right w:val="none" w:sz="0" w:space="0" w:color="auto"/>
                                              </w:divBdr>
                                              <w:divsChild>
                                                <w:div w:id="1077437061">
                                                  <w:marLeft w:val="0"/>
                                                  <w:marRight w:val="0"/>
                                                  <w:marTop w:val="0"/>
                                                  <w:marBottom w:val="0"/>
                                                  <w:divBdr>
                                                    <w:top w:val="none" w:sz="0" w:space="0" w:color="auto"/>
                                                    <w:left w:val="none" w:sz="0" w:space="0" w:color="auto"/>
                                                    <w:bottom w:val="single" w:sz="36" w:space="15" w:color="EBEBEB"/>
                                                    <w:right w:val="none" w:sz="0" w:space="0" w:color="auto"/>
                                                  </w:divBdr>
                                                </w:div>
                                                <w:div w:id="1628732145">
                                                  <w:marLeft w:val="0"/>
                                                  <w:marRight w:val="0"/>
                                                  <w:marTop w:val="0"/>
                                                  <w:marBottom w:val="0"/>
                                                  <w:divBdr>
                                                    <w:top w:val="none" w:sz="0" w:space="0" w:color="auto"/>
                                                    <w:left w:val="none" w:sz="0" w:space="0" w:color="auto"/>
                                                    <w:bottom w:val="none" w:sz="0" w:space="0" w:color="auto"/>
                                                    <w:right w:val="none" w:sz="0" w:space="0" w:color="auto"/>
                                                  </w:divBdr>
                                                  <w:divsChild>
                                                    <w:div w:id="5538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ly.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tacs.ca/en/programs/globalink/globalink-research-internshi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1866</Characters>
  <Application>Microsoft Office Word</Application>
  <DocSecurity>0</DocSecurity>
  <Lines>15</Lines>
  <Paragraphs>4</Paragraphs>
  <ScaleCrop>false</ScaleCrop>
  <Company>Microsoft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Fangping</dc:creator>
  <cp:keywords/>
  <dc:description/>
  <cp:lastModifiedBy>Fangping</cp:lastModifiedBy>
  <cp:revision>2</cp:revision>
  <dcterms:created xsi:type="dcterms:W3CDTF">2021-08-23T02:44:00Z</dcterms:created>
  <dcterms:modified xsi:type="dcterms:W3CDTF">2021-08-23T06:58:00Z</dcterms:modified>
</cp:coreProperties>
</file>