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926" w:rsidRDefault="008B2926" w:rsidP="008B2926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附件3：</w:t>
      </w:r>
    </w:p>
    <w:p w:rsidR="008B2926" w:rsidRPr="008B2926" w:rsidRDefault="008B2926" w:rsidP="008B2926">
      <w:pPr>
        <w:spacing w:line="560" w:lineRule="exact"/>
        <w:jc w:val="center"/>
        <w:rPr>
          <w:rFonts w:ascii="仿宋_GB2312" w:eastAsia="仿宋_GB2312" w:hint="eastAsia"/>
          <w:b/>
          <w:sz w:val="32"/>
          <w:szCs w:val="32"/>
        </w:rPr>
      </w:pPr>
      <w:bookmarkStart w:id="0" w:name="_GoBack"/>
      <w:r w:rsidRPr="008B2926">
        <w:rPr>
          <w:rFonts w:ascii="仿宋_GB2312" w:eastAsia="仿宋_GB2312" w:hint="eastAsia"/>
          <w:b/>
          <w:sz w:val="32"/>
          <w:szCs w:val="32"/>
        </w:rPr>
        <w:t>专业培养方案撰写框架</w:t>
      </w:r>
    </w:p>
    <w:bookmarkEnd w:id="0"/>
    <w:p w:rsidR="008B2926" w:rsidRPr="00B302D7" w:rsidRDefault="008B2926" w:rsidP="008B2926">
      <w:pPr>
        <w:numPr>
          <w:ilvl w:val="0"/>
          <w:numId w:val="1"/>
        </w:numPr>
        <w:spacing w:line="560" w:lineRule="exact"/>
        <w:rPr>
          <w:rFonts w:ascii="仿宋_GB2312" w:eastAsia="仿宋_GB2312"/>
          <w:sz w:val="32"/>
          <w:szCs w:val="32"/>
        </w:rPr>
      </w:pPr>
      <w:r w:rsidRPr="00B302D7">
        <w:rPr>
          <w:rFonts w:ascii="仿宋_GB2312" w:eastAsia="仿宋_GB2312" w:hint="eastAsia"/>
          <w:sz w:val="32"/>
          <w:szCs w:val="32"/>
        </w:rPr>
        <w:t>学院简介（约5</w:t>
      </w:r>
      <w:r w:rsidRPr="00B302D7">
        <w:rPr>
          <w:rFonts w:ascii="仿宋_GB2312" w:eastAsia="仿宋_GB2312"/>
          <w:sz w:val="32"/>
          <w:szCs w:val="32"/>
        </w:rPr>
        <w:t>00</w:t>
      </w:r>
      <w:r w:rsidRPr="00B302D7">
        <w:rPr>
          <w:rFonts w:ascii="仿宋_GB2312" w:eastAsia="仿宋_GB2312" w:hint="eastAsia"/>
          <w:sz w:val="32"/>
          <w:szCs w:val="32"/>
        </w:rPr>
        <w:t>字）</w:t>
      </w:r>
    </w:p>
    <w:p w:rsidR="008B2926" w:rsidRPr="00B302D7" w:rsidRDefault="008B2926" w:rsidP="008B2926">
      <w:pPr>
        <w:numPr>
          <w:ilvl w:val="0"/>
          <w:numId w:val="1"/>
        </w:numPr>
        <w:spacing w:line="560" w:lineRule="exact"/>
        <w:rPr>
          <w:rFonts w:ascii="仿宋_GB2312" w:eastAsia="仿宋_GB2312"/>
          <w:sz w:val="32"/>
          <w:szCs w:val="32"/>
        </w:rPr>
      </w:pPr>
      <w:r w:rsidRPr="00B302D7">
        <w:rPr>
          <w:rFonts w:ascii="仿宋_GB2312" w:eastAsia="仿宋_GB2312" w:hint="eastAsia"/>
          <w:sz w:val="32"/>
          <w:szCs w:val="32"/>
        </w:rPr>
        <w:t>专业简介（约3</w:t>
      </w:r>
      <w:r w:rsidRPr="00B302D7">
        <w:rPr>
          <w:rFonts w:ascii="仿宋_GB2312" w:eastAsia="仿宋_GB2312"/>
          <w:sz w:val="32"/>
          <w:szCs w:val="32"/>
        </w:rPr>
        <w:t>00</w:t>
      </w:r>
      <w:r w:rsidRPr="00B302D7">
        <w:rPr>
          <w:rFonts w:ascii="仿宋_GB2312" w:eastAsia="仿宋_GB2312" w:hint="eastAsia"/>
          <w:sz w:val="32"/>
          <w:szCs w:val="32"/>
        </w:rPr>
        <w:t>字）</w:t>
      </w:r>
    </w:p>
    <w:p w:rsidR="008B2926" w:rsidRPr="00B302D7" w:rsidRDefault="008B2926" w:rsidP="008B2926">
      <w:pPr>
        <w:numPr>
          <w:ilvl w:val="0"/>
          <w:numId w:val="1"/>
        </w:numPr>
        <w:spacing w:line="560" w:lineRule="exact"/>
        <w:rPr>
          <w:rFonts w:ascii="仿宋_GB2312" w:eastAsia="仿宋_GB2312"/>
          <w:sz w:val="32"/>
          <w:szCs w:val="32"/>
        </w:rPr>
      </w:pPr>
      <w:r w:rsidRPr="00B302D7">
        <w:rPr>
          <w:rFonts w:ascii="仿宋_GB2312" w:eastAsia="仿宋_GB2312" w:hint="eastAsia"/>
          <w:sz w:val="32"/>
          <w:szCs w:val="32"/>
        </w:rPr>
        <w:t>专业培养目标：结合学校定位、国家与社会经济发展需求确定专业培养目标，说明学生毕业5年左右从事的专业领域、职业特征和所具备的职业能力。</w:t>
      </w:r>
    </w:p>
    <w:p w:rsidR="008B2926" w:rsidRPr="00B302D7" w:rsidRDefault="008B2926" w:rsidP="008B2926">
      <w:pPr>
        <w:numPr>
          <w:ilvl w:val="0"/>
          <w:numId w:val="1"/>
        </w:numPr>
        <w:spacing w:line="560" w:lineRule="exact"/>
        <w:rPr>
          <w:rFonts w:ascii="仿宋_GB2312" w:eastAsia="仿宋_GB2312"/>
          <w:sz w:val="32"/>
          <w:szCs w:val="32"/>
        </w:rPr>
      </w:pPr>
      <w:r w:rsidRPr="00B302D7">
        <w:rPr>
          <w:rFonts w:ascii="仿宋_GB2312" w:eastAsia="仿宋_GB2312" w:hint="eastAsia"/>
          <w:sz w:val="32"/>
          <w:szCs w:val="32"/>
        </w:rPr>
        <w:t>毕业要求：专业要制定明确、公开、可落实、可评价的，能够支撑培养目标达成的毕业要求。毕业要求要聚集能力进行准确描述，并通过具体的能力指标点分解，</w:t>
      </w:r>
      <w:proofErr w:type="gramStart"/>
      <w:r w:rsidRPr="00B302D7">
        <w:rPr>
          <w:rFonts w:ascii="仿宋_GB2312" w:eastAsia="仿宋_GB2312" w:hint="eastAsia"/>
          <w:sz w:val="32"/>
          <w:szCs w:val="32"/>
        </w:rPr>
        <w:t>使毕业</w:t>
      </w:r>
      <w:proofErr w:type="gramEnd"/>
      <w:r w:rsidRPr="00B302D7">
        <w:rPr>
          <w:rFonts w:ascii="仿宋_GB2312" w:eastAsia="仿宋_GB2312" w:hint="eastAsia"/>
          <w:sz w:val="32"/>
          <w:szCs w:val="32"/>
        </w:rPr>
        <w:t>要求的内涵进一步明晰。毕业要求所描述的能力必须是学生通过本科阶段学习能够获得的，并且可以通过学生的学习成果和表现判定</w:t>
      </w:r>
      <w:proofErr w:type="gramStart"/>
      <w:r w:rsidRPr="00B302D7">
        <w:rPr>
          <w:rFonts w:ascii="仿宋_GB2312" w:eastAsia="仿宋_GB2312" w:hint="eastAsia"/>
          <w:sz w:val="32"/>
          <w:szCs w:val="32"/>
        </w:rPr>
        <w:t>其达成</w:t>
      </w:r>
      <w:proofErr w:type="gramEnd"/>
      <w:r w:rsidRPr="00B302D7">
        <w:rPr>
          <w:rFonts w:ascii="仿宋_GB2312" w:eastAsia="仿宋_GB2312" w:hint="eastAsia"/>
          <w:sz w:val="32"/>
          <w:szCs w:val="32"/>
        </w:rPr>
        <w:t>情况。工科专业的毕业要求必须覆盖中国工程教育通用标准规定的内容。</w:t>
      </w:r>
    </w:p>
    <w:p w:rsidR="008B2926" w:rsidRPr="00B302D7" w:rsidRDefault="008B2926" w:rsidP="008B2926">
      <w:pPr>
        <w:numPr>
          <w:ilvl w:val="0"/>
          <w:numId w:val="1"/>
        </w:numPr>
        <w:spacing w:line="560" w:lineRule="exact"/>
        <w:rPr>
          <w:rFonts w:ascii="仿宋_GB2312" w:eastAsia="仿宋_GB2312"/>
          <w:sz w:val="32"/>
          <w:szCs w:val="32"/>
        </w:rPr>
      </w:pPr>
      <w:r w:rsidRPr="00B302D7">
        <w:rPr>
          <w:rFonts w:ascii="仿宋_GB2312" w:eastAsia="仿宋_GB2312" w:hint="eastAsia"/>
          <w:sz w:val="32"/>
          <w:szCs w:val="32"/>
        </w:rPr>
        <w:t>毕业要求与能力实现矩阵：专业要建立毕业要求与能力的实现矩阵，明确每一项能力指标点需要通过什么课程来培养和评价,即课程与能力指标点的对应支撑关系。</w:t>
      </w:r>
    </w:p>
    <w:p w:rsidR="008B2926" w:rsidRDefault="008B2926" w:rsidP="008B2926">
      <w:pPr>
        <w:numPr>
          <w:ilvl w:val="0"/>
          <w:numId w:val="1"/>
        </w:numPr>
        <w:spacing w:line="560" w:lineRule="exact"/>
        <w:rPr>
          <w:rFonts w:ascii="仿宋_GB2312" w:eastAsia="仿宋_GB2312"/>
          <w:sz w:val="32"/>
          <w:szCs w:val="32"/>
        </w:rPr>
      </w:pPr>
      <w:r w:rsidRPr="00B302D7">
        <w:rPr>
          <w:rFonts w:ascii="仿宋_GB2312" w:eastAsia="仿宋_GB2312" w:hint="eastAsia"/>
          <w:sz w:val="32"/>
          <w:szCs w:val="32"/>
        </w:rPr>
        <w:t>课程预期学习成果：专业要明确课程体系中的每一门课程的预期学习成果，预期学习成果应准确描述学生学完课程后获得的具体能力，说明该课程对毕业要求中的能力指标点的支撑作用。专业要将课程预期学习成果作为教师设计课程内容、教学策略、考评模式和评价标准的依据。</w:t>
      </w:r>
    </w:p>
    <w:p w:rsidR="008B2926" w:rsidRDefault="008B2926" w:rsidP="008B2926">
      <w:pPr>
        <w:numPr>
          <w:ilvl w:val="0"/>
          <w:numId w:val="1"/>
        </w:numPr>
        <w:spacing w:line="560" w:lineRule="exact"/>
        <w:rPr>
          <w:rFonts w:ascii="仿宋_GB2312" w:eastAsia="仿宋_GB2312"/>
          <w:sz w:val="32"/>
          <w:szCs w:val="32"/>
        </w:rPr>
      </w:pPr>
      <w:r w:rsidRPr="00B302D7">
        <w:rPr>
          <w:rFonts w:ascii="仿宋_GB2312" w:eastAsia="仿宋_GB2312" w:hint="eastAsia"/>
          <w:sz w:val="32"/>
          <w:szCs w:val="32"/>
        </w:rPr>
        <w:t>毕业合格标准与学分分布：明确专业毕业准出课程；对本专业学生在德育培养及总学分，及各类学分构成上的基</w:t>
      </w:r>
      <w:r w:rsidRPr="00B302D7">
        <w:rPr>
          <w:rFonts w:ascii="仿宋_GB2312" w:eastAsia="仿宋_GB2312" w:hint="eastAsia"/>
          <w:sz w:val="32"/>
          <w:szCs w:val="32"/>
        </w:rPr>
        <w:lastRenderedPageBreak/>
        <w:t xml:space="preserve">本要求。 </w:t>
      </w:r>
    </w:p>
    <w:p w:rsidR="008B2926" w:rsidRDefault="008B2926" w:rsidP="008B2926">
      <w:pPr>
        <w:numPr>
          <w:ilvl w:val="0"/>
          <w:numId w:val="1"/>
        </w:numPr>
        <w:spacing w:line="560" w:lineRule="exact"/>
        <w:rPr>
          <w:rFonts w:ascii="仿宋_GB2312" w:eastAsia="仿宋_GB2312"/>
          <w:sz w:val="32"/>
          <w:szCs w:val="32"/>
        </w:rPr>
      </w:pPr>
      <w:r w:rsidRPr="00B302D7">
        <w:rPr>
          <w:rFonts w:ascii="仿宋_GB2312" w:eastAsia="仿宋_GB2312" w:hint="eastAsia"/>
          <w:sz w:val="32"/>
          <w:szCs w:val="32"/>
        </w:rPr>
        <w:t>学制与授予学位:专业学制、各专业按照所在学科门类描述所授学位的门类。</w:t>
      </w:r>
    </w:p>
    <w:p w:rsidR="008B2926" w:rsidRDefault="008B2926" w:rsidP="008B2926">
      <w:pPr>
        <w:numPr>
          <w:ilvl w:val="0"/>
          <w:numId w:val="1"/>
        </w:numPr>
        <w:spacing w:line="560" w:lineRule="exact"/>
        <w:rPr>
          <w:rFonts w:ascii="仿宋_GB2312" w:eastAsia="仿宋_GB2312"/>
          <w:sz w:val="32"/>
          <w:szCs w:val="32"/>
        </w:rPr>
      </w:pPr>
      <w:r w:rsidRPr="00B302D7">
        <w:rPr>
          <w:rFonts w:ascii="仿宋_GB2312" w:eastAsia="仿宋_GB2312" w:hint="eastAsia"/>
          <w:sz w:val="32"/>
          <w:szCs w:val="32"/>
        </w:rPr>
        <w:t>辅修专业设置及要求：为辅</w:t>
      </w:r>
      <w:proofErr w:type="gramStart"/>
      <w:r w:rsidRPr="00B302D7">
        <w:rPr>
          <w:rFonts w:ascii="仿宋_GB2312" w:eastAsia="仿宋_GB2312" w:hint="eastAsia"/>
          <w:sz w:val="32"/>
          <w:szCs w:val="32"/>
        </w:rPr>
        <w:t>修专业</w:t>
      </w:r>
      <w:proofErr w:type="gramEnd"/>
      <w:r w:rsidRPr="00B302D7">
        <w:rPr>
          <w:rFonts w:ascii="仿宋_GB2312" w:eastAsia="仿宋_GB2312" w:hint="eastAsia"/>
          <w:sz w:val="32"/>
          <w:szCs w:val="32"/>
        </w:rPr>
        <w:t>的学生明确达到毕业标准所需要的课程和学分要求。</w:t>
      </w:r>
    </w:p>
    <w:p w:rsidR="008B2926" w:rsidRPr="00B302D7" w:rsidRDefault="008B2926" w:rsidP="008B2926">
      <w:pPr>
        <w:numPr>
          <w:ilvl w:val="0"/>
          <w:numId w:val="1"/>
        </w:numPr>
        <w:spacing w:line="560" w:lineRule="exact"/>
        <w:rPr>
          <w:rFonts w:ascii="仿宋_GB2312" w:eastAsia="仿宋_GB2312"/>
          <w:sz w:val="32"/>
          <w:szCs w:val="32"/>
        </w:rPr>
      </w:pPr>
      <w:r w:rsidRPr="00B302D7">
        <w:rPr>
          <w:rFonts w:ascii="仿宋_GB2312" w:eastAsia="仿宋_GB2312" w:hint="eastAsia"/>
          <w:sz w:val="32"/>
          <w:szCs w:val="32"/>
        </w:rPr>
        <w:t>附表：</w:t>
      </w:r>
    </w:p>
    <w:p w:rsidR="008B2926" w:rsidRPr="00B302D7" w:rsidRDefault="008B2926" w:rsidP="008B2926">
      <w:pPr>
        <w:numPr>
          <w:ilvl w:val="1"/>
          <w:numId w:val="2"/>
        </w:numPr>
        <w:spacing w:line="560" w:lineRule="exact"/>
        <w:rPr>
          <w:rFonts w:ascii="仿宋_GB2312" w:eastAsia="仿宋_GB2312"/>
          <w:sz w:val="32"/>
          <w:szCs w:val="32"/>
        </w:rPr>
      </w:pPr>
      <w:r w:rsidRPr="00B302D7">
        <w:rPr>
          <w:rFonts w:ascii="仿宋_GB2312" w:eastAsia="仿宋_GB2312" w:hint="eastAsia"/>
          <w:sz w:val="32"/>
          <w:szCs w:val="32"/>
        </w:rPr>
        <w:t>指导性教学计划进程表</w:t>
      </w:r>
    </w:p>
    <w:p w:rsidR="008B2926" w:rsidRPr="00B302D7" w:rsidRDefault="008B2926" w:rsidP="008B2926">
      <w:pPr>
        <w:numPr>
          <w:ilvl w:val="1"/>
          <w:numId w:val="2"/>
        </w:numPr>
        <w:spacing w:line="560" w:lineRule="exact"/>
        <w:rPr>
          <w:rFonts w:ascii="仿宋_GB2312" w:eastAsia="仿宋_GB2312"/>
          <w:sz w:val="32"/>
          <w:szCs w:val="32"/>
        </w:rPr>
      </w:pPr>
      <w:r w:rsidRPr="00B302D7">
        <w:rPr>
          <w:rFonts w:ascii="仿宋_GB2312" w:eastAsia="仿宋_GB2312" w:hint="eastAsia"/>
          <w:sz w:val="32"/>
          <w:szCs w:val="32"/>
        </w:rPr>
        <w:t>实践周教学计划进程</w:t>
      </w:r>
    </w:p>
    <w:p w:rsidR="007B0E79" w:rsidRDefault="007B0E79"/>
    <w:sectPr w:rsidR="007B0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175BA"/>
    <w:multiLevelType w:val="hybridMultilevel"/>
    <w:tmpl w:val="FDE040E6"/>
    <w:lvl w:ilvl="0" w:tplc="41D6008A">
      <w:start w:val="1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4B371A6"/>
    <w:multiLevelType w:val="hybridMultilevel"/>
    <w:tmpl w:val="9CA6FF4E"/>
    <w:lvl w:ilvl="0" w:tplc="922E8E62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926"/>
    <w:rsid w:val="007B0E79"/>
    <w:rsid w:val="008B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EBE76"/>
  <w15:chartTrackingRefBased/>
  <w15:docId w15:val="{B59C92AC-35F7-4B9D-87AA-73DF9713B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9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2020-01-16T07:17:00Z</dcterms:created>
  <dcterms:modified xsi:type="dcterms:W3CDTF">2020-01-16T07:18:00Z</dcterms:modified>
</cp:coreProperties>
</file>