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BA" w:rsidRPr="00CC76BA" w:rsidRDefault="00CC76BA" w:rsidP="00CC76BA">
      <w:pPr>
        <w:widowControl/>
        <w:ind w:firstLine="269"/>
        <w:jc w:val="left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一、</w:t>
      </w:r>
      <w:r w:rsidRPr="00CC76BA"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专业简介</w:t>
      </w:r>
    </w:p>
    <w:p w:rsidR="00CC76BA" w:rsidRDefault="00CC76BA" w:rsidP="00CC76BA">
      <w:pPr>
        <w:pStyle w:val="a3"/>
        <w:widowControl/>
        <w:ind w:left="269" w:rightChars="102" w:right="214" w:firstLineChars="177" w:firstLine="425"/>
        <w:rPr>
          <w:rFonts w:ascii="宋体" w:eastAsia="宋体" w:hAnsi="宋体"/>
          <w:sz w:val="24"/>
          <w:szCs w:val="24"/>
        </w:rPr>
      </w:pPr>
      <w:r w:rsidRPr="006C54A1">
        <w:rPr>
          <w:rFonts w:ascii="宋体" w:eastAsia="宋体" w:hAnsi="宋体" w:hint="eastAsia"/>
          <w:sz w:val="24"/>
          <w:szCs w:val="24"/>
        </w:rPr>
        <w:t>日语专业成立于</w:t>
      </w:r>
      <w:r w:rsidRPr="006C54A1">
        <w:rPr>
          <w:rFonts w:ascii="宋体" w:eastAsia="宋体" w:hAnsi="宋体"/>
          <w:sz w:val="24"/>
          <w:szCs w:val="24"/>
        </w:rPr>
        <w:t>2000</w:t>
      </w:r>
      <w:r w:rsidRPr="006C54A1">
        <w:rPr>
          <w:rFonts w:ascii="宋体" w:eastAsia="宋体" w:hAnsi="宋体" w:hint="eastAsia"/>
          <w:sz w:val="24"/>
          <w:szCs w:val="24"/>
        </w:rPr>
        <w:t>年，现为中国日语教学研究会常务理事单位，日语系办学宗旨是为社会培养优秀的科技日语人才，每年招收一个班。日语系于</w:t>
      </w:r>
      <w:r w:rsidRPr="006C54A1">
        <w:rPr>
          <w:rFonts w:ascii="宋体" w:eastAsia="宋体" w:hAnsi="宋体"/>
          <w:sz w:val="24"/>
          <w:szCs w:val="24"/>
        </w:rPr>
        <w:t>2004</w:t>
      </w:r>
      <w:r w:rsidRPr="006C54A1">
        <w:rPr>
          <w:rFonts w:ascii="宋体" w:eastAsia="宋体" w:hAnsi="宋体" w:hint="eastAsia"/>
          <w:sz w:val="24"/>
          <w:szCs w:val="24"/>
        </w:rPr>
        <w:t>年开始招收</w:t>
      </w:r>
      <w:r w:rsidRPr="006C54A1">
        <w:rPr>
          <w:rFonts w:ascii="宋体" w:eastAsia="宋体" w:hAnsi="宋体"/>
          <w:sz w:val="24"/>
          <w:szCs w:val="24"/>
        </w:rPr>
        <w:t>“</w:t>
      </w:r>
      <w:r w:rsidRPr="006C54A1">
        <w:rPr>
          <w:rFonts w:ascii="宋体" w:eastAsia="宋体" w:hAnsi="宋体" w:hint="eastAsia"/>
          <w:sz w:val="24"/>
          <w:szCs w:val="24"/>
        </w:rPr>
        <w:t>外国语言学及应用语言学（日语）</w:t>
      </w:r>
      <w:r w:rsidRPr="006C54A1">
        <w:rPr>
          <w:rFonts w:ascii="宋体" w:eastAsia="宋体" w:hAnsi="宋体"/>
          <w:sz w:val="24"/>
          <w:szCs w:val="24"/>
        </w:rPr>
        <w:t>”</w:t>
      </w:r>
      <w:r w:rsidRPr="006C54A1">
        <w:rPr>
          <w:rFonts w:ascii="宋体" w:eastAsia="宋体" w:hAnsi="宋体" w:hint="eastAsia"/>
          <w:sz w:val="24"/>
          <w:szCs w:val="24"/>
        </w:rPr>
        <w:t>方向硕士研究生；</w:t>
      </w:r>
      <w:r w:rsidRPr="006C54A1">
        <w:rPr>
          <w:rFonts w:ascii="宋体" w:eastAsia="宋体" w:hAnsi="宋体"/>
          <w:sz w:val="24"/>
          <w:szCs w:val="24"/>
        </w:rPr>
        <w:t>2018</w:t>
      </w:r>
      <w:r w:rsidRPr="006C54A1">
        <w:rPr>
          <w:rFonts w:ascii="宋体" w:eastAsia="宋体" w:hAnsi="宋体" w:hint="eastAsia"/>
          <w:sz w:val="24"/>
          <w:szCs w:val="24"/>
        </w:rPr>
        <w:t>年年底成立</w:t>
      </w:r>
      <w:r w:rsidRPr="006C54A1">
        <w:rPr>
          <w:rFonts w:ascii="宋体" w:eastAsia="宋体" w:hAnsi="宋体"/>
          <w:sz w:val="24"/>
          <w:szCs w:val="24"/>
        </w:rPr>
        <w:t>“</w:t>
      </w:r>
      <w:r w:rsidRPr="006C54A1">
        <w:rPr>
          <w:rFonts w:ascii="宋体" w:eastAsia="宋体" w:hAnsi="宋体" w:hint="eastAsia"/>
          <w:sz w:val="24"/>
          <w:szCs w:val="24"/>
        </w:rPr>
        <w:t>日本学研究中心</w:t>
      </w:r>
      <w:r w:rsidRPr="006C54A1">
        <w:rPr>
          <w:rFonts w:ascii="宋体" w:eastAsia="宋体" w:hAnsi="宋体"/>
          <w:sz w:val="24"/>
          <w:szCs w:val="24"/>
        </w:rPr>
        <w:t>”</w:t>
      </w:r>
      <w:r w:rsidRPr="006C54A1">
        <w:rPr>
          <w:rFonts w:ascii="宋体" w:eastAsia="宋体" w:hAnsi="宋体" w:hint="eastAsia"/>
          <w:sz w:val="24"/>
          <w:szCs w:val="24"/>
        </w:rPr>
        <w:t>，进一步提升了专业科研水平和学术交流水平。日语系现有教师</w:t>
      </w:r>
      <w:r w:rsidRPr="006C54A1">
        <w:rPr>
          <w:rFonts w:ascii="宋体" w:eastAsia="宋体" w:hAnsi="宋体"/>
          <w:sz w:val="24"/>
          <w:szCs w:val="24"/>
        </w:rPr>
        <w:t>11</w:t>
      </w:r>
      <w:r w:rsidRPr="006C54A1">
        <w:rPr>
          <w:rFonts w:ascii="宋体" w:eastAsia="宋体" w:hAnsi="宋体" w:hint="eastAsia"/>
          <w:sz w:val="24"/>
          <w:szCs w:val="24"/>
        </w:rPr>
        <w:t>名，其中副教授</w:t>
      </w:r>
      <w:r w:rsidRPr="006C54A1">
        <w:rPr>
          <w:rFonts w:ascii="宋体" w:eastAsia="宋体" w:hAnsi="宋体"/>
          <w:sz w:val="24"/>
          <w:szCs w:val="24"/>
        </w:rPr>
        <w:t>6</w:t>
      </w:r>
      <w:r w:rsidRPr="006C54A1">
        <w:rPr>
          <w:rFonts w:ascii="宋体" w:eastAsia="宋体" w:hAnsi="宋体" w:hint="eastAsia"/>
          <w:sz w:val="24"/>
          <w:szCs w:val="24"/>
        </w:rPr>
        <w:t>名，讲师</w:t>
      </w:r>
      <w:r w:rsidRPr="006C54A1">
        <w:rPr>
          <w:rFonts w:ascii="宋体" w:eastAsia="宋体" w:hAnsi="宋体"/>
          <w:sz w:val="24"/>
          <w:szCs w:val="24"/>
        </w:rPr>
        <w:t>3</w:t>
      </w:r>
      <w:r w:rsidRPr="006C54A1">
        <w:rPr>
          <w:rFonts w:ascii="宋体" w:eastAsia="宋体" w:hAnsi="宋体" w:hint="eastAsia"/>
          <w:sz w:val="24"/>
          <w:szCs w:val="24"/>
        </w:rPr>
        <w:t>名，日籍外教</w:t>
      </w:r>
      <w:r w:rsidRPr="006C54A1">
        <w:rPr>
          <w:rFonts w:ascii="宋体" w:eastAsia="宋体" w:hAnsi="宋体"/>
          <w:sz w:val="24"/>
          <w:szCs w:val="24"/>
        </w:rPr>
        <w:t>2</w:t>
      </w:r>
      <w:r w:rsidRPr="006C54A1">
        <w:rPr>
          <w:rFonts w:ascii="宋体" w:eastAsia="宋体" w:hAnsi="宋体" w:hint="eastAsia"/>
          <w:sz w:val="24"/>
          <w:szCs w:val="24"/>
        </w:rPr>
        <w:t>名。具有博士学位的教师</w:t>
      </w:r>
      <w:r w:rsidRPr="006C54A1">
        <w:rPr>
          <w:rFonts w:ascii="宋体" w:eastAsia="宋体" w:hAnsi="宋体"/>
          <w:sz w:val="24"/>
          <w:szCs w:val="24"/>
        </w:rPr>
        <w:t>9</w:t>
      </w:r>
      <w:r w:rsidRPr="006C54A1">
        <w:rPr>
          <w:rFonts w:ascii="宋体" w:eastAsia="宋体" w:hAnsi="宋体" w:hint="eastAsia"/>
          <w:sz w:val="24"/>
          <w:szCs w:val="24"/>
        </w:rPr>
        <w:t>名。负责日语专业本科生、研究生及全校公共日语课程的教学。发表论文近百篇，编写教材近十部。</w:t>
      </w:r>
    </w:p>
    <w:p w:rsidR="00CC76BA" w:rsidRPr="00CC76BA" w:rsidRDefault="00CC76BA" w:rsidP="00CC76BA">
      <w:pPr>
        <w:pStyle w:val="a3"/>
        <w:widowControl/>
        <w:numPr>
          <w:ilvl w:val="0"/>
          <w:numId w:val="5"/>
        </w:numPr>
        <w:ind w:rightChars="102" w:right="214" w:firstLineChars="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CC76BA"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培养目标</w:t>
      </w:r>
    </w:p>
    <w:p w:rsidR="00CC76BA" w:rsidRDefault="00CC76BA" w:rsidP="00CC76BA">
      <w:pPr>
        <w:pStyle w:val="a3"/>
        <w:widowControl/>
        <w:ind w:left="269" w:rightChars="102" w:right="214" w:firstLineChars="177" w:firstLine="42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04D2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</w:rPr>
        <w:t>日</w:t>
      </w:r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语辅修</w:t>
      </w:r>
      <w:r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</w:rPr>
        <w:t>专业</w:t>
      </w:r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课程</w:t>
      </w:r>
      <w:r w:rsidRPr="003D04D2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</w:rPr>
        <w:t>将</w:t>
      </w:r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采取开放性、灵活性教学方针，要求学生</w:t>
      </w:r>
      <w:r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</w:rPr>
        <w:t>不仅</w:t>
      </w:r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具有日语语言文化知识，掌握</w:t>
      </w:r>
      <w:r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</w:rPr>
        <w:t>较强的语言</w:t>
      </w:r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运用能力，</w:t>
      </w:r>
      <w:r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</w:rPr>
        <w:t>而且要</w:t>
      </w:r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收获丰富的日本语言文化知识，为理、工、文、</w:t>
      </w:r>
      <w:proofErr w:type="gramStart"/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医</w:t>
      </w:r>
      <w:proofErr w:type="gramEnd"/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等</w:t>
      </w:r>
      <w:proofErr w:type="gramStart"/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各类主专业</w:t>
      </w:r>
      <w:proofErr w:type="gramEnd"/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打下扎实的日语基础，从而可为毕业后就职和从事科研工作提供更为广阔的天地。同时将增加日语能力</w:t>
      </w:r>
      <w:r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</w:rPr>
        <w:t>考试</w:t>
      </w:r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专项训练，将帮助学生顺利通过</w:t>
      </w:r>
      <w:r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</w:rPr>
        <w:t>相关日语国际能力</w:t>
      </w:r>
      <w:r w:rsidRPr="003D04D2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</w:rPr>
        <w:t>测试。</w:t>
      </w:r>
      <w:r w:rsidRPr="003D04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圆满完成学业者，将获得北京理工大学颁予的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辅修专业</w:t>
      </w:r>
      <w:r w:rsidRPr="003D04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证书。</w:t>
      </w:r>
    </w:p>
    <w:p w:rsidR="00CC76BA" w:rsidRPr="00CC76BA" w:rsidRDefault="00CC76BA" w:rsidP="00CC76BA">
      <w:pPr>
        <w:widowControl/>
        <w:ind w:rightChars="102" w:right="214" w:firstLine="269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三、</w:t>
      </w:r>
      <w:r w:rsidRPr="00CC76BA"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就业领域</w:t>
      </w:r>
    </w:p>
    <w:p w:rsidR="00CC76BA" w:rsidRPr="00556E2B" w:rsidRDefault="00CC76BA" w:rsidP="00CC76BA">
      <w:pPr>
        <w:pStyle w:val="a3"/>
        <w:widowControl/>
        <w:ind w:left="269" w:rightChars="102" w:right="214" w:firstLineChars="177" w:firstLine="425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6C54A1">
        <w:rPr>
          <w:rFonts w:ascii="宋体" w:eastAsia="宋体" w:hAnsi="宋体" w:hint="eastAsia"/>
          <w:sz w:val="24"/>
          <w:szCs w:val="24"/>
        </w:rPr>
        <w:t>近年来，日语系本科就业者中</w:t>
      </w:r>
      <w:r w:rsidRPr="006C54A1">
        <w:rPr>
          <w:rFonts w:ascii="宋体" w:eastAsia="宋体" w:hAnsi="宋体"/>
          <w:sz w:val="24"/>
          <w:szCs w:val="24"/>
        </w:rPr>
        <w:t>70%</w:t>
      </w:r>
      <w:r w:rsidRPr="006C54A1">
        <w:rPr>
          <w:rFonts w:ascii="宋体" w:eastAsia="宋体" w:hAnsi="宋体" w:hint="eastAsia"/>
          <w:sz w:val="24"/>
          <w:szCs w:val="24"/>
        </w:rPr>
        <w:t>以上留京就职。由于他们不仅具备坚实的专业基础，更秉承了北京理工大学严谨的治学态度和行事作风，在工作中受到了广泛的认可和好评。目前日语系毕业生就职单位遍及政府机构，金融，法律，文化产业及各日本大型企业等多重领域。</w:t>
      </w:r>
    </w:p>
    <w:p w:rsidR="00CC76BA" w:rsidRPr="00CC76BA" w:rsidRDefault="00CC76BA" w:rsidP="00CC76BA">
      <w:pPr>
        <w:widowControl/>
        <w:ind w:firstLine="269"/>
        <w:jc w:val="left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四、</w:t>
      </w:r>
      <w:r w:rsidRPr="00CC76BA"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培养方案（详见下表）</w:t>
      </w:r>
    </w:p>
    <w:tbl>
      <w:tblPr>
        <w:tblStyle w:val="a4"/>
        <w:tblW w:w="7043" w:type="dxa"/>
        <w:jc w:val="center"/>
        <w:tblLook w:val="04A0" w:firstRow="1" w:lastRow="0" w:firstColumn="1" w:lastColumn="0" w:noHBand="0" w:noVBand="1"/>
      </w:tblPr>
      <w:tblGrid>
        <w:gridCol w:w="1632"/>
        <w:gridCol w:w="2500"/>
        <w:gridCol w:w="1186"/>
        <w:gridCol w:w="1725"/>
      </w:tblGrid>
      <w:tr w:rsidR="00CC76BA" w:rsidTr="00C02005">
        <w:trPr>
          <w:trHeight w:val="671"/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56E2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2500" w:type="dxa"/>
          </w:tcPr>
          <w:p w:rsidR="00CC76BA" w:rsidRPr="00556E2B" w:rsidRDefault="00CC76BA" w:rsidP="00C02005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56E2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86" w:type="dxa"/>
          </w:tcPr>
          <w:p w:rsidR="00CC76BA" w:rsidRPr="00556E2B" w:rsidRDefault="00CC76BA" w:rsidP="00C02005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56E2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学分</w:t>
            </w:r>
          </w:p>
        </w:tc>
        <w:tc>
          <w:tcPr>
            <w:tcW w:w="1725" w:type="dxa"/>
          </w:tcPr>
          <w:p w:rsidR="00CC76BA" w:rsidRPr="00556E2B" w:rsidRDefault="00CC76BA" w:rsidP="00C02005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56E2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 xml:space="preserve">100242101 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基础日语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1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100242102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基础日语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2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 xml:space="preserve">100242109 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67AF6">
              <w:rPr>
                <w:rFonts w:ascii="Tahoma" w:eastAsia="宋体" w:hAnsi="Tahoma" w:cs="Tahoma"/>
                <w:kern w:val="0"/>
                <w:szCs w:val="21"/>
              </w:rPr>
              <w:t>日语会话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1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100242110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67AF6">
              <w:rPr>
                <w:rFonts w:ascii="Tahoma" w:eastAsia="宋体" w:hAnsi="Tahoma" w:cs="Tahoma"/>
                <w:kern w:val="0"/>
                <w:szCs w:val="21"/>
              </w:rPr>
              <w:t>日语会话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2</w:t>
            </w:r>
            <w:r w:rsidRPr="00167AF6">
              <w:rPr>
                <w:rFonts w:ascii="Tahoma" w:eastAsia="宋体" w:hAnsi="Tahoma" w:cs="Tahoma"/>
                <w:kern w:val="0"/>
                <w:szCs w:val="21"/>
              </w:rPr>
              <w:t xml:space="preserve"> 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 xml:space="preserve">100242105 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67AF6">
              <w:rPr>
                <w:rFonts w:ascii="Tahoma" w:eastAsia="宋体" w:hAnsi="Tahoma" w:cs="Tahoma"/>
                <w:kern w:val="0"/>
                <w:szCs w:val="21"/>
              </w:rPr>
              <w:t>日语听力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1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100242106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67AF6">
              <w:rPr>
                <w:rFonts w:ascii="Tahoma" w:eastAsia="宋体" w:hAnsi="Tahoma" w:cs="Tahoma"/>
                <w:kern w:val="0"/>
                <w:szCs w:val="21"/>
              </w:rPr>
              <w:t>日语听力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2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100242117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67AF6">
              <w:rPr>
                <w:rFonts w:ascii="Tahoma" w:eastAsia="宋体" w:hAnsi="Tahoma" w:cs="Tahoma"/>
                <w:kern w:val="0"/>
                <w:szCs w:val="21"/>
              </w:rPr>
              <w:t>日本概况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 xml:space="preserve">100242201 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日语泛读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1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lastRenderedPageBreak/>
              <w:t>100242202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日语泛读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2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100242124</w:t>
            </w:r>
          </w:p>
        </w:tc>
        <w:tc>
          <w:tcPr>
            <w:tcW w:w="2500" w:type="dxa"/>
            <w:vAlign w:val="center"/>
          </w:tcPr>
          <w:p w:rsidR="00CC76BA" w:rsidRPr="00167AF6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日本社会文化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</w:tr>
      <w:tr w:rsidR="00CC76BA" w:rsidTr="00C02005">
        <w:trPr>
          <w:jc w:val="center"/>
        </w:trPr>
        <w:tc>
          <w:tcPr>
            <w:tcW w:w="1632" w:type="dxa"/>
          </w:tcPr>
          <w:p w:rsidR="00CC76BA" w:rsidRPr="00556E2B" w:rsidRDefault="00CC76BA" w:rsidP="00C0200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B04B91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100242113</w:t>
            </w:r>
          </w:p>
        </w:tc>
        <w:tc>
          <w:tcPr>
            <w:tcW w:w="2500" w:type="dxa"/>
            <w:vAlign w:val="center"/>
          </w:tcPr>
          <w:p w:rsidR="00CC76BA" w:rsidRDefault="00CC76BA" w:rsidP="00C020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日语写作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1</w:t>
            </w:r>
          </w:p>
        </w:tc>
        <w:tc>
          <w:tcPr>
            <w:tcW w:w="1186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CC76BA" w:rsidRPr="00EF087F" w:rsidRDefault="00CC76BA" w:rsidP="00C0200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</w:tr>
    </w:tbl>
    <w:p w:rsidR="00CC76BA" w:rsidRPr="008876DB" w:rsidRDefault="00CC76BA" w:rsidP="00CC76BA">
      <w:pPr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</w:p>
    <w:p w:rsidR="00CC76BA" w:rsidRPr="00CC76BA" w:rsidRDefault="00CC76BA" w:rsidP="00CC76BA">
      <w:pPr>
        <w:widowControl/>
        <w:ind w:firstLine="126"/>
        <w:jc w:val="left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五、</w:t>
      </w:r>
      <w:r w:rsidRPr="00CC76BA"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其他</w:t>
      </w:r>
    </w:p>
    <w:p w:rsidR="00CC76BA" w:rsidRPr="00C05210" w:rsidRDefault="00CC76BA" w:rsidP="00CC76BA">
      <w:pPr>
        <w:widowControl/>
        <w:shd w:val="clear" w:color="auto" w:fill="FFFFFF"/>
        <w:ind w:leftChars="60" w:left="126" w:rightChars="102" w:right="214" w:firstLine="426"/>
        <w:rPr>
          <w:rFonts w:ascii="宋体" w:eastAsia="宋体" w:hAnsi="宋体" w:cs="Arial"/>
          <w:color w:val="191919"/>
          <w:kern w:val="0"/>
          <w:sz w:val="24"/>
          <w:szCs w:val="24"/>
        </w:rPr>
      </w:pPr>
      <w:r w:rsidRPr="00C0521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1、修满日语辅修规定课程</w:t>
      </w:r>
      <w:r w:rsidRPr="00C05210">
        <w:rPr>
          <w:rFonts w:ascii="宋体" w:eastAsia="宋体" w:hAnsi="宋体" w:cs="Arial" w:hint="eastAsia"/>
          <w:color w:val="191919"/>
          <w:kern w:val="0"/>
          <w:sz w:val="24"/>
          <w:szCs w:val="24"/>
          <w:bdr w:val="none" w:sz="0" w:space="0" w:color="auto" w:frame="1"/>
        </w:rPr>
        <w:t>30</w:t>
      </w:r>
      <w:r w:rsidRPr="00C0521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个学分</w:t>
      </w:r>
      <w:r w:rsidRPr="00C05210">
        <w:rPr>
          <w:rFonts w:ascii="宋体" w:eastAsia="宋体" w:hAnsi="宋体" w:cs="Arial" w:hint="eastAsia"/>
          <w:color w:val="191919"/>
          <w:kern w:val="0"/>
          <w:sz w:val="24"/>
          <w:szCs w:val="24"/>
          <w:bdr w:val="none" w:sz="0" w:space="0" w:color="auto" w:frame="1"/>
        </w:rPr>
        <w:t>，</w:t>
      </w:r>
      <w:r w:rsidRPr="00C0521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可获得学校颁发的日语</w:t>
      </w:r>
      <w:r w:rsidRPr="00C05210">
        <w:rPr>
          <w:rFonts w:ascii="宋体" w:eastAsia="宋体" w:hAnsi="宋体" w:cs="Arial" w:hint="eastAsia"/>
          <w:color w:val="191919"/>
          <w:kern w:val="0"/>
          <w:sz w:val="24"/>
          <w:szCs w:val="24"/>
          <w:bdr w:val="none" w:sz="0" w:space="0" w:color="auto" w:frame="1"/>
        </w:rPr>
        <w:t>《</w:t>
      </w:r>
      <w:r w:rsidRPr="00C0521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辅修专业</w:t>
      </w:r>
      <w:r w:rsidRPr="00C05210">
        <w:rPr>
          <w:rFonts w:ascii="宋体" w:eastAsia="宋体" w:hAnsi="宋体" w:cs="Arial" w:hint="eastAsia"/>
          <w:color w:val="191919"/>
          <w:kern w:val="0"/>
          <w:sz w:val="24"/>
          <w:szCs w:val="24"/>
          <w:bdr w:val="none" w:sz="0" w:space="0" w:color="auto" w:frame="1"/>
        </w:rPr>
        <w:t>证书》</w:t>
      </w:r>
      <w:r w:rsidRPr="00C0521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。</w:t>
      </w:r>
      <w:r>
        <w:rPr>
          <w:rFonts w:ascii="宋体" w:eastAsia="宋体" w:hAnsi="宋体" w:cs="Arial" w:hint="eastAsia"/>
          <w:color w:val="191919"/>
          <w:kern w:val="0"/>
          <w:sz w:val="24"/>
          <w:szCs w:val="24"/>
          <w:bdr w:val="none" w:sz="0" w:space="0" w:color="auto" w:frame="1"/>
        </w:rPr>
        <w:t>包含必修和选修课程，选修课程中选够4学分即可。</w:t>
      </w:r>
    </w:p>
    <w:p w:rsidR="00CC76BA" w:rsidRPr="00C05210" w:rsidRDefault="00CC76BA" w:rsidP="00CC76BA">
      <w:pPr>
        <w:ind w:leftChars="60" w:left="126" w:rightChars="102" w:right="214" w:firstLine="426"/>
        <w:rPr>
          <w:rFonts w:ascii="宋体" w:eastAsia="宋体" w:hAnsi="宋体" w:cs="Times New Roman"/>
          <w:sz w:val="24"/>
          <w:szCs w:val="24"/>
        </w:rPr>
      </w:pPr>
      <w:r w:rsidRPr="00C0521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2、</w:t>
      </w:r>
      <w:r w:rsidRPr="00C05210">
        <w:rPr>
          <w:rFonts w:ascii="宋体" w:eastAsia="宋体" w:hAnsi="宋体" w:cs="Times New Roman" w:hint="eastAsia"/>
          <w:sz w:val="24"/>
          <w:szCs w:val="24"/>
        </w:rPr>
        <w:t>仅</w:t>
      </w:r>
      <w:r w:rsidRPr="00C05210">
        <w:rPr>
          <w:rFonts w:ascii="宋体" w:eastAsia="宋体" w:hAnsi="宋体" w:cs="Times New Roman"/>
          <w:sz w:val="24"/>
          <w:szCs w:val="24"/>
        </w:rPr>
        <w:t>完成</w:t>
      </w:r>
      <w:r w:rsidRPr="00C05210">
        <w:rPr>
          <w:rFonts w:ascii="宋体" w:eastAsia="宋体" w:hAnsi="宋体" w:cs="Times New Roman" w:hint="eastAsia"/>
          <w:sz w:val="24"/>
          <w:szCs w:val="24"/>
        </w:rPr>
        <w:t>辅修</w:t>
      </w:r>
      <w:r w:rsidRPr="00C05210">
        <w:rPr>
          <w:rFonts w:ascii="宋体" w:eastAsia="宋体" w:hAnsi="宋体" w:cs="Times New Roman"/>
          <w:sz w:val="24"/>
          <w:szCs w:val="24"/>
        </w:rPr>
        <w:t>专业教学计划</w:t>
      </w:r>
      <w:r w:rsidRPr="00C05210">
        <w:rPr>
          <w:rFonts w:ascii="宋体" w:eastAsia="宋体" w:hAnsi="宋体" w:cs="Times New Roman" w:hint="eastAsia"/>
          <w:sz w:val="24"/>
          <w:szCs w:val="24"/>
        </w:rPr>
        <w:t>部分</w:t>
      </w:r>
      <w:r w:rsidRPr="00C05210">
        <w:rPr>
          <w:rFonts w:ascii="宋体" w:eastAsia="宋体" w:hAnsi="宋体" w:cs="Times New Roman"/>
          <w:sz w:val="24"/>
          <w:szCs w:val="24"/>
        </w:rPr>
        <w:t>课程</w:t>
      </w:r>
      <w:r w:rsidRPr="00C05210">
        <w:rPr>
          <w:rFonts w:ascii="宋体" w:eastAsia="宋体" w:hAnsi="宋体" w:cs="Times New Roman" w:hint="eastAsia"/>
          <w:sz w:val="24"/>
          <w:szCs w:val="24"/>
        </w:rPr>
        <w:t>者</w:t>
      </w:r>
      <w:r w:rsidRPr="00C05210">
        <w:rPr>
          <w:rFonts w:ascii="宋体" w:eastAsia="宋体" w:hAnsi="宋体" w:cs="Times New Roman"/>
          <w:sz w:val="24"/>
          <w:szCs w:val="24"/>
        </w:rPr>
        <w:t>，不能获得辅修专业证书</w:t>
      </w:r>
      <w:r w:rsidRPr="00C05210">
        <w:rPr>
          <w:rFonts w:ascii="宋体" w:eastAsia="宋体" w:hAnsi="宋体" w:cs="Times New Roman" w:hint="eastAsia"/>
          <w:sz w:val="24"/>
          <w:szCs w:val="24"/>
        </w:rPr>
        <w:t>，已辅修</w:t>
      </w:r>
      <w:r w:rsidRPr="00C05210">
        <w:rPr>
          <w:rFonts w:ascii="宋体" w:eastAsia="宋体" w:hAnsi="宋体" w:cs="Times New Roman"/>
          <w:sz w:val="24"/>
          <w:szCs w:val="24"/>
        </w:rPr>
        <w:t>课程</w:t>
      </w:r>
      <w:r w:rsidRPr="00C05210">
        <w:rPr>
          <w:rFonts w:ascii="宋体" w:eastAsia="宋体" w:hAnsi="宋体" w:cs="Times New Roman" w:hint="eastAsia"/>
          <w:sz w:val="24"/>
          <w:szCs w:val="24"/>
        </w:rPr>
        <w:t>的</w:t>
      </w:r>
      <w:r w:rsidRPr="00C05210">
        <w:rPr>
          <w:rFonts w:ascii="宋体" w:eastAsia="宋体" w:hAnsi="宋体" w:cs="Times New Roman"/>
          <w:sz w:val="24"/>
          <w:szCs w:val="24"/>
        </w:rPr>
        <w:t>成绩</w:t>
      </w:r>
      <w:r w:rsidRPr="00C05210">
        <w:rPr>
          <w:rFonts w:ascii="宋体" w:eastAsia="宋体" w:hAnsi="宋体" w:cs="Times New Roman" w:hint="eastAsia"/>
          <w:sz w:val="24"/>
          <w:szCs w:val="24"/>
        </w:rPr>
        <w:t>及</w:t>
      </w:r>
      <w:r w:rsidRPr="00C05210">
        <w:rPr>
          <w:rFonts w:ascii="宋体" w:eastAsia="宋体" w:hAnsi="宋体" w:cs="Times New Roman"/>
          <w:sz w:val="24"/>
          <w:szCs w:val="24"/>
        </w:rPr>
        <w:t>学分</w:t>
      </w:r>
      <w:r w:rsidRPr="00C05210">
        <w:rPr>
          <w:rFonts w:ascii="宋体" w:eastAsia="宋体" w:hAnsi="宋体" w:cs="Times New Roman" w:hint="eastAsia"/>
          <w:sz w:val="24"/>
          <w:szCs w:val="24"/>
        </w:rPr>
        <w:t>仍</w:t>
      </w:r>
      <w:r w:rsidRPr="00C05210">
        <w:rPr>
          <w:rFonts w:ascii="宋体" w:eastAsia="宋体" w:hAnsi="宋体" w:cs="Times New Roman"/>
          <w:sz w:val="24"/>
          <w:szCs w:val="24"/>
        </w:rPr>
        <w:t>记录在本人</w:t>
      </w:r>
      <w:r w:rsidRPr="00C05210">
        <w:rPr>
          <w:rFonts w:ascii="宋体" w:eastAsia="宋体" w:hAnsi="宋体" w:cs="Times New Roman" w:hint="eastAsia"/>
          <w:sz w:val="24"/>
          <w:szCs w:val="24"/>
        </w:rPr>
        <w:t>辅修</w:t>
      </w:r>
      <w:r w:rsidRPr="00C05210">
        <w:rPr>
          <w:rFonts w:ascii="宋体" w:eastAsia="宋体" w:hAnsi="宋体" w:cs="Times New Roman"/>
          <w:sz w:val="24"/>
          <w:szCs w:val="24"/>
        </w:rPr>
        <w:t>课程成绩单中。</w:t>
      </w:r>
    </w:p>
    <w:p w:rsidR="00CC76BA" w:rsidRDefault="00CC76BA" w:rsidP="00CC76BA">
      <w:pPr>
        <w:widowControl/>
        <w:shd w:val="clear" w:color="auto" w:fill="FFFFFF"/>
        <w:ind w:leftChars="60" w:left="126" w:rightChars="102" w:right="214" w:firstLine="426"/>
        <w:rPr>
          <w:rFonts w:ascii="宋体" w:eastAsia="宋体" w:hAnsi="宋体" w:cs="Times New Roman"/>
          <w:sz w:val="24"/>
          <w:szCs w:val="24"/>
        </w:rPr>
      </w:pPr>
      <w:r w:rsidRPr="00C05210">
        <w:rPr>
          <w:rFonts w:ascii="宋体" w:eastAsia="宋体" w:hAnsi="宋体" w:cs="Times New Roman" w:hint="eastAsia"/>
          <w:sz w:val="24"/>
          <w:szCs w:val="24"/>
        </w:rPr>
        <w:t>3、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非零起点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的日语学习者必须经过本系的考核才能选课。</w:t>
      </w:r>
    </w:p>
    <w:p w:rsidR="00CC76BA" w:rsidRPr="004F767B" w:rsidRDefault="00CC76BA" w:rsidP="00CC76BA">
      <w:pPr>
        <w:widowControl/>
        <w:shd w:val="clear" w:color="auto" w:fill="FFFFFF"/>
        <w:ind w:leftChars="60" w:left="126" w:rightChars="102" w:right="214" w:firstLine="426"/>
        <w:rPr>
          <w:rFonts w:ascii="宋体" w:eastAsia="宋体" w:hAnsi="宋体" w:cs="Arial"/>
          <w:color w:val="191919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191919"/>
          <w:kern w:val="0"/>
          <w:sz w:val="24"/>
          <w:szCs w:val="24"/>
          <w:bdr w:val="none" w:sz="0" w:space="0" w:color="auto" w:frame="1"/>
        </w:rPr>
        <w:t>4、</w:t>
      </w:r>
      <w:r w:rsidRPr="00C0521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应在学校规定的学制</w:t>
      </w:r>
      <w:r w:rsidRPr="00C05210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4</w:t>
      </w:r>
      <w:r w:rsidRPr="00C05210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年内</w:t>
      </w:r>
      <w:r w:rsidRPr="00C0521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）完成辅修专业课程，修满培养计划规定的课程学分。</w:t>
      </w:r>
    </w:p>
    <w:p w:rsidR="00CC76BA" w:rsidRPr="008876DB" w:rsidRDefault="00CC76BA" w:rsidP="00CC76BA">
      <w:pPr>
        <w:ind w:leftChars="60" w:left="126" w:rightChars="102" w:right="214" w:firstLine="426"/>
        <w:rPr>
          <w:rFonts w:ascii="宋体" w:eastAsia="宋体" w:hAnsi="宋体"/>
          <w:sz w:val="28"/>
          <w:szCs w:val="28"/>
        </w:rPr>
      </w:pPr>
      <w:r w:rsidRPr="008876DB">
        <w:rPr>
          <w:rFonts w:ascii="宋体" w:eastAsia="宋体" w:hAnsi="宋体" w:cs="宋体" w:hint="eastAsia"/>
          <w:kern w:val="0"/>
          <w:sz w:val="24"/>
          <w:szCs w:val="24"/>
        </w:rPr>
        <w:t>5、拟接收名额：10人/年</w:t>
      </w:r>
    </w:p>
    <w:p w:rsidR="00CC76BA" w:rsidRPr="00556E2B" w:rsidRDefault="00CC76BA" w:rsidP="00CD3E99">
      <w:pPr>
        <w:widowControl/>
        <w:spacing w:before="100" w:beforeAutospacing="1" w:after="100" w:afterAutospacing="1"/>
        <w:ind w:left="5120" w:hangingChars="1600" w:hanging="512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CC76BA" w:rsidRPr="00556E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F4" w:rsidRDefault="005051F4" w:rsidP="00556E2B">
      <w:r>
        <w:separator/>
      </w:r>
    </w:p>
  </w:endnote>
  <w:endnote w:type="continuationSeparator" w:id="0">
    <w:p w:rsidR="005051F4" w:rsidRDefault="005051F4" w:rsidP="005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2753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56E2B" w:rsidRDefault="00556E2B" w:rsidP="00556E2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6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6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6E2B" w:rsidRDefault="00556E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F4" w:rsidRDefault="005051F4" w:rsidP="00556E2B">
      <w:r>
        <w:separator/>
      </w:r>
    </w:p>
  </w:footnote>
  <w:footnote w:type="continuationSeparator" w:id="0">
    <w:p w:rsidR="005051F4" w:rsidRDefault="005051F4" w:rsidP="0055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4A54"/>
    <w:multiLevelType w:val="hybridMultilevel"/>
    <w:tmpl w:val="0548D90A"/>
    <w:lvl w:ilvl="0" w:tplc="695ECA5E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 w15:restartNumberingAfterBreak="0">
    <w:nsid w:val="39180160"/>
    <w:multiLevelType w:val="hybridMultilevel"/>
    <w:tmpl w:val="E08265C6"/>
    <w:lvl w:ilvl="0" w:tplc="23247E6E">
      <w:start w:val="2"/>
      <w:numFmt w:val="japaneseCounting"/>
      <w:lvlText w:val="%1、"/>
      <w:lvlJc w:val="left"/>
      <w:pPr>
        <w:ind w:left="989" w:hanging="720"/>
      </w:pPr>
      <w:rPr>
        <w:rFonts w:ascii="楷体_GB2312"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09" w:hanging="420"/>
      </w:pPr>
    </w:lvl>
    <w:lvl w:ilvl="2" w:tplc="0409001B" w:tentative="1">
      <w:start w:val="1"/>
      <w:numFmt w:val="lowerRoman"/>
      <w:lvlText w:val="%3."/>
      <w:lvlJc w:val="righ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9" w:tentative="1">
      <w:start w:val="1"/>
      <w:numFmt w:val="lowerLetter"/>
      <w:lvlText w:val="%5)"/>
      <w:lvlJc w:val="left"/>
      <w:pPr>
        <w:ind w:left="2369" w:hanging="420"/>
      </w:pPr>
    </w:lvl>
    <w:lvl w:ilvl="5" w:tplc="0409001B" w:tentative="1">
      <w:start w:val="1"/>
      <w:numFmt w:val="lowerRoman"/>
      <w:lvlText w:val="%6."/>
      <w:lvlJc w:val="righ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9" w:tentative="1">
      <w:start w:val="1"/>
      <w:numFmt w:val="lowerLetter"/>
      <w:lvlText w:val="%8)"/>
      <w:lvlJc w:val="left"/>
      <w:pPr>
        <w:ind w:left="3629" w:hanging="420"/>
      </w:pPr>
    </w:lvl>
    <w:lvl w:ilvl="8" w:tplc="0409001B" w:tentative="1">
      <w:start w:val="1"/>
      <w:numFmt w:val="lowerRoman"/>
      <w:lvlText w:val="%9."/>
      <w:lvlJc w:val="right"/>
      <w:pPr>
        <w:ind w:left="4049" w:hanging="420"/>
      </w:pPr>
    </w:lvl>
  </w:abstractNum>
  <w:abstractNum w:abstractNumId="2" w15:restartNumberingAfterBreak="0">
    <w:nsid w:val="3E4A4AB7"/>
    <w:multiLevelType w:val="hybridMultilevel"/>
    <w:tmpl w:val="0548D90A"/>
    <w:lvl w:ilvl="0" w:tplc="695ECA5E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3" w15:restartNumberingAfterBreak="0">
    <w:nsid w:val="6C2E5C68"/>
    <w:multiLevelType w:val="hybridMultilevel"/>
    <w:tmpl w:val="0548D90A"/>
    <w:lvl w:ilvl="0" w:tplc="695ECA5E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4" w15:restartNumberingAfterBreak="0">
    <w:nsid w:val="6C751095"/>
    <w:multiLevelType w:val="hybridMultilevel"/>
    <w:tmpl w:val="EFB47B30"/>
    <w:lvl w:ilvl="0" w:tplc="AC5CD3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12"/>
    <w:rsid w:val="000337F2"/>
    <w:rsid w:val="00182F61"/>
    <w:rsid w:val="001C1BCA"/>
    <w:rsid w:val="001E387C"/>
    <w:rsid w:val="00252335"/>
    <w:rsid w:val="002F03A6"/>
    <w:rsid w:val="003B2412"/>
    <w:rsid w:val="003F0F48"/>
    <w:rsid w:val="005051F4"/>
    <w:rsid w:val="00530846"/>
    <w:rsid w:val="00556E2B"/>
    <w:rsid w:val="00681BE4"/>
    <w:rsid w:val="006A45DD"/>
    <w:rsid w:val="006C5206"/>
    <w:rsid w:val="007B72D8"/>
    <w:rsid w:val="0081258E"/>
    <w:rsid w:val="008876DB"/>
    <w:rsid w:val="0097093C"/>
    <w:rsid w:val="00983947"/>
    <w:rsid w:val="00A26CAE"/>
    <w:rsid w:val="00A753AD"/>
    <w:rsid w:val="00AC3EE4"/>
    <w:rsid w:val="00AD66B3"/>
    <w:rsid w:val="00AD7D2F"/>
    <w:rsid w:val="00B04B91"/>
    <w:rsid w:val="00BB315F"/>
    <w:rsid w:val="00CC76BA"/>
    <w:rsid w:val="00CD3E99"/>
    <w:rsid w:val="00CE2011"/>
    <w:rsid w:val="00D84122"/>
    <w:rsid w:val="00E91FA5"/>
    <w:rsid w:val="00E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558C0"/>
  <w15:chartTrackingRefBased/>
  <w15:docId w15:val="{39AB79A8-FF3F-465E-BC14-9C879A3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7C"/>
    <w:pPr>
      <w:ind w:firstLineChars="200" w:firstLine="420"/>
    </w:pPr>
  </w:style>
  <w:style w:type="table" w:styleId="a4">
    <w:name w:val="Table Grid"/>
    <w:basedOn w:val="a1"/>
    <w:uiPriority w:val="39"/>
    <w:rsid w:val="001E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6E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6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6E2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337F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337F2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C76B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C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315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39541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lwd</cp:lastModifiedBy>
  <cp:revision>10</cp:revision>
  <cp:lastPrinted>2019-04-28T00:26:00Z</cp:lastPrinted>
  <dcterms:created xsi:type="dcterms:W3CDTF">2019-05-06T07:37:00Z</dcterms:created>
  <dcterms:modified xsi:type="dcterms:W3CDTF">2019-09-04T05:33:00Z</dcterms:modified>
</cp:coreProperties>
</file>