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9A" w:rsidRPr="003D1195" w:rsidRDefault="00005B9A" w:rsidP="003D1195">
      <w:pPr>
        <w:snapToGrid w:val="0"/>
        <w:spacing w:line="360" w:lineRule="auto"/>
        <w:ind w:firstLine="420"/>
        <w:jc w:val="center"/>
        <w:rPr>
          <w:rFonts w:asciiTheme="majorEastAsia" w:eastAsiaTheme="majorEastAsia" w:hAnsiTheme="majorEastAsia"/>
          <w:b/>
          <w:sz w:val="24"/>
        </w:rPr>
      </w:pPr>
      <w:r w:rsidRPr="003D1195">
        <w:rPr>
          <w:rFonts w:asciiTheme="majorEastAsia" w:eastAsiaTheme="majorEastAsia" w:hAnsiTheme="majorEastAsia" w:hint="eastAsia"/>
          <w:b/>
          <w:sz w:val="24"/>
        </w:rPr>
        <w:t>法</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b/>
          <w:sz w:val="24"/>
        </w:rPr>
        <w:t>学</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hint="eastAsia"/>
          <w:b/>
          <w:sz w:val="24"/>
        </w:rPr>
        <w:t>双</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hint="eastAsia"/>
          <w:b/>
          <w:sz w:val="24"/>
        </w:rPr>
        <w:t>学</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hint="eastAsia"/>
          <w:b/>
          <w:sz w:val="24"/>
        </w:rPr>
        <w:t>位</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hint="eastAsia"/>
          <w:b/>
          <w:sz w:val="24"/>
        </w:rPr>
        <w:t>招</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hint="eastAsia"/>
          <w:b/>
          <w:sz w:val="24"/>
        </w:rPr>
        <w:t>生</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hint="eastAsia"/>
          <w:b/>
          <w:sz w:val="24"/>
        </w:rPr>
        <w:t>简</w:t>
      </w:r>
      <w:r w:rsidR="00E84A5A" w:rsidRPr="003D1195">
        <w:rPr>
          <w:rFonts w:asciiTheme="majorEastAsia" w:eastAsiaTheme="majorEastAsia" w:hAnsiTheme="majorEastAsia" w:hint="eastAsia"/>
          <w:b/>
          <w:sz w:val="24"/>
        </w:rPr>
        <w:t xml:space="preserve"> </w:t>
      </w:r>
      <w:r w:rsidRPr="003D1195">
        <w:rPr>
          <w:rFonts w:asciiTheme="majorEastAsia" w:eastAsiaTheme="majorEastAsia" w:hAnsiTheme="majorEastAsia" w:hint="eastAsia"/>
          <w:b/>
          <w:sz w:val="24"/>
        </w:rPr>
        <w:t>章</w:t>
      </w:r>
    </w:p>
    <w:p w:rsidR="00005B9A" w:rsidRPr="003D1195" w:rsidRDefault="00005B9A" w:rsidP="003D1195">
      <w:pPr>
        <w:snapToGrid w:val="0"/>
        <w:spacing w:line="360" w:lineRule="auto"/>
        <w:ind w:firstLine="420"/>
        <w:jc w:val="center"/>
        <w:rPr>
          <w:rFonts w:asciiTheme="majorEastAsia" w:eastAsiaTheme="majorEastAsia" w:hAnsiTheme="majorEastAsia"/>
          <w:sz w:val="24"/>
        </w:rPr>
      </w:pPr>
    </w:p>
    <w:p w:rsidR="006C2248" w:rsidRPr="003D1195" w:rsidRDefault="006C2248" w:rsidP="003D1195">
      <w:pPr>
        <w:widowControl/>
        <w:spacing w:line="360" w:lineRule="auto"/>
        <w:ind w:firstLineChars="200" w:firstLine="480"/>
        <w:rPr>
          <w:rFonts w:asciiTheme="majorEastAsia" w:eastAsiaTheme="majorEastAsia" w:hAnsiTheme="majorEastAsia" w:cs="宋体"/>
          <w:kern w:val="0"/>
          <w:sz w:val="24"/>
        </w:rPr>
      </w:pPr>
      <w:r w:rsidRPr="003D1195">
        <w:rPr>
          <w:rFonts w:asciiTheme="majorEastAsia" w:eastAsiaTheme="majorEastAsia" w:hAnsiTheme="majorEastAsia" w:cs="宋体"/>
          <w:kern w:val="0"/>
          <w:sz w:val="24"/>
        </w:rPr>
        <w:t>2</w:t>
      </w:r>
      <w:r w:rsidR="00336B9A" w:rsidRPr="003D1195">
        <w:rPr>
          <w:rFonts w:asciiTheme="majorEastAsia" w:eastAsiaTheme="majorEastAsia" w:hAnsiTheme="majorEastAsia" w:cs="宋体" w:hint="eastAsia"/>
          <w:kern w:val="0"/>
          <w:sz w:val="24"/>
        </w:rPr>
        <w:t>019</w:t>
      </w:r>
      <w:r w:rsidRPr="003D1195">
        <w:rPr>
          <w:rFonts w:asciiTheme="majorEastAsia" w:eastAsiaTheme="majorEastAsia" w:hAnsiTheme="majorEastAsia" w:cs="宋体"/>
          <w:kern w:val="0"/>
          <w:sz w:val="24"/>
        </w:rPr>
        <w:t>年</w:t>
      </w:r>
      <w:r w:rsidRPr="003D1195">
        <w:rPr>
          <w:rFonts w:asciiTheme="majorEastAsia" w:eastAsiaTheme="majorEastAsia" w:hAnsiTheme="majorEastAsia" w:cs="宋体" w:hint="eastAsia"/>
          <w:kern w:val="0"/>
          <w:sz w:val="24"/>
        </w:rPr>
        <w:t>法学院</w:t>
      </w:r>
      <w:r w:rsidRPr="003D1195">
        <w:rPr>
          <w:rFonts w:asciiTheme="majorEastAsia" w:eastAsiaTheme="majorEastAsia" w:hAnsiTheme="majorEastAsia" w:cs="宋体"/>
          <w:kern w:val="0"/>
          <w:sz w:val="24"/>
        </w:rPr>
        <w:t>继续面向</w:t>
      </w:r>
      <w:r w:rsidRPr="003D1195">
        <w:rPr>
          <w:rFonts w:asciiTheme="majorEastAsia" w:eastAsiaTheme="majorEastAsia" w:hAnsiTheme="majorEastAsia" w:cs="宋体" w:hint="eastAsia"/>
          <w:kern w:val="0"/>
          <w:sz w:val="24"/>
        </w:rPr>
        <w:t>校内</w:t>
      </w:r>
      <w:r w:rsidRPr="003D1195">
        <w:rPr>
          <w:rFonts w:asciiTheme="majorEastAsia" w:eastAsiaTheme="majorEastAsia" w:hAnsiTheme="majorEastAsia" w:cs="宋体"/>
          <w:kern w:val="0"/>
          <w:sz w:val="24"/>
        </w:rPr>
        <w:t>招收法学</w:t>
      </w:r>
      <w:r w:rsidRPr="003D1195">
        <w:rPr>
          <w:rFonts w:asciiTheme="majorEastAsia" w:eastAsiaTheme="majorEastAsia" w:hAnsiTheme="majorEastAsia" w:cs="宋体" w:hint="eastAsia"/>
          <w:kern w:val="0"/>
          <w:sz w:val="24"/>
        </w:rPr>
        <w:t>双</w:t>
      </w:r>
      <w:r w:rsidRPr="003D1195">
        <w:rPr>
          <w:rFonts w:asciiTheme="majorEastAsia" w:eastAsiaTheme="majorEastAsia" w:hAnsiTheme="majorEastAsia" w:cs="宋体"/>
          <w:kern w:val="0"/>
          <w:sz w:val="24"/>
        </w:rPr>
        <w:t>学位</w:t>
      </w:r>
      <w:r w:rsidRPr="003D1195">
        <w:rPr>
          <w:rFonts w:asciiTheme="majorEastAsia" w:eastAsiaTheme="majorEastAsia" w:hAnsiTheme="majorEastAsia" w:cs="宋体" w:hint="eastAsia"/>
          <w:kern w:val="0"/>
          <w:sz w:val="24"/>
        </w:rPr>
        <w:t>学</w:t>
      </w:r>
      <w:r w:rsidRPr="003D1195">
        <w:rPr>
          <w:rFonts w:asciiTheme="majorEastAsia" w:eastAsiaTheme="majorEastAsia" w:hAnsiTheme="majorEastAsia" w:cs="宋体"/>
          <w:kern w:val="0"/>
          <w:sz w:val="24"/>
        </w:rPr>
        <w:t>生</w:t>
      </w:r>
      <w:r w:rsidRPr="003D1195">
        <w:rPr>
          <w:rFonts w:asciiTheme="majorEastAsia" w:eastAsiaTheme="majorEastAsia" w:hAnsiTheme="majorEastAsia" w:cs="宋体" w:hint="eastAsia"/>
          <w:kern w:val="0"/>
          <w:sz w:val="24"/>
        </w:rPr>
        <w:t>。</w:t>
      </w:r>
    </w:p>
    <w:p w:rsidR="006C2248" w:rsidRPr="003D1195" w:rsidRDefault="006C2248" w:rsidP="003D1195">
      <w:pPr>
        <w:widowControl/>
        <w:spacing w:line="360" w:lineRule="auto"/>
        <w:ind w:firstLineChars="200" w:firstLine="480"/>
        <w:rPr>
          <w:rFonts w:asciiTheme="majorEastAsia" w:eastAsiaTheme="majorEastAsia" w:hAnsiTheme="majorEastAsia" w:cs="宋体"/>
          <w:kern w:val="0"/>
          <w:sz w:val="24"/>
        </w:rPr>
      </w:pPr>
      <w:r w:rsidRPr="003D1195">
        <w:rPr>
          <w:rFonts w:asciiTheme="majorEastAsia" w:eastAsiaTheme="majorEastAsia" w:hAnsiTheme="majorEastAsia" w:cs="宋体" w:hint="eastAsia"/>
          <w:kern w:val="0"/>
          <w:sz w:val="24"/>
        </w:rPr>
        <w:t>1</w:t>
      </w:r>
      <w:r w:rsidRPr="003D1195">
        <w:rPr>
          <w:rFonts w:asciiTheme="majorEastAsia" w:eastAsiaTheme="majorEastAsia" w:hAnsiTheme="majorEastAsia" w:cs="宋体"/>
          <w:kern w:val="0"/>
          <w:sz w:val="24"/>
        </w:rPr>
        <w:t>、招生对象：</w:t>
      </w:r>
      <w:r w:rsidR="009B532F" w:rsidRPr="008C3A96">
        <w:rPr>
          <w:rFonts w:asciiTheme="majorEastAsia" w:eastAsiaTheme="majorEastAsia" w:hAnsiTheme="majorEastAsia" w:cs="宋体" w:hint="eastAsia"/>
          <w:kern w:val="0"/>
          <w:sz w:val="24"/>
        </w:rPr>
        <w:t>201</w:t>
      </w:r>
      <w:r w:rsidR="00336B9A" w:rsidRPr="008C3A96">
        <w:rPr>
          <w:rFonts w:asciiTheme="majorEastAsia" w:eastAsiaTheme="majorEastAsia" w:hAnsiTheme="majorEastAsia" w:cs="宋体" w:hint="eastAsia"/>
          <w:kern w:val="0"/>
          <w:sz w:val="24"/>
        </w:rPr>
        <w:t>8</w:t>
      </w:r>
      <w:r w:rsidR="009B532F" w:rsidRPr="008C3A96">
        <w:rPr>
          <w:rFonts w:asciiTheme="majorEastAsia" w:eastAsiaTheme="majorEastAsia" w:hAnsiTheme="majorEastAsia" w:cs="宋体" w:hint="eastAsia"/>
          <w:kern w:val="0"/>
          <w:sz w:val="24"/>
        </w:rPr>
        <w:t>级</w:t>
      </w:r>
      <w:r w:rsidRPr="003D1195">
        <w:rPr>
          <w:rFonts w:asciiTheme="majorEastAsia" w:eastAsiaTheme="majorEastAsia" w:hAnsiTheme="majorEastAsia" w:cs="宋体"/>
          <w:kern w:val="0"/>
          <w:sz w:val="24"/>
        </w:rPr>
        <w:t>非法学专业本科生</w:t>
      </w:r>
      <w:r w:rsidRPr="003D1195">
        <w:rPr>
          <w:rFonts w:asciiTheme="majorEastAsia" w:eastAsiaTheme="majorEastAsia" w:hAnsiTheme="majorEastAsia" w:cs="宋体" w:hint="eastAsia"/>
          <w:kern w:val="0"/>
          <w:sz w:val="24"/>
        </w:rPr>
        <w:t>，特别是理工、外语、经管专业学生</w:t>
      </w:r>
      <w:r w:rsidRPr="003D1195">
        <w:rPr>
          <w:rFonts w:asciiTheme="majorEastAsia" w:eastAsiaTheme="majorEastAsia" w:hAnsiTheme="majorEastAsia" w:cs="宋体"/>
          <w:kern w:val="0"/>
          <w:sz w:val="24"/>
        </w:rPr>
        <w:t>。</w:t>
      </w:r>
    </w:p>
    <w:p w:rsidR="006C2248" w:rsidRPr="003D1195" w:rsidRDefault="006C2248" w:rsidP="003D1195">
      <w:pPr>
        <w:widowControl/>
        <w:spacing w:line="360" w:lineRule="auto"/>
        <w:ind w:firstLineChars="200" w:firstLine="480"/>
        <w:rPr>
          <w:rFonts w:asciiTheme="majorEastAsia" w:eastAsiaTheme="majorEastAsia" w:hAnsiTheme="majorEastAsia" w:cs="宋体"/>
          <w:b/>
          <w:kern w:val="0"/>
          <w:sz w:val="24"/>
        </w:rPr>
      </w:pPr>
      <w:r w:rsidRPr="003D1195">
        <w:rPr>
          <w:rFonts w:asciiTheme="majorEastAsia" w:eastAsiaTheme="majorEastAsia" w:hAnsiTheme="majorEastAsia" w:cs="宋体" w:hint="eastAsia"/>
          <w:kern w:val="0"/>
          <w:sz w:val="24"/>
        </w:rPr>
        <w:t>2</w:t>
      </w:r>
      <w:r w:rsidRPr="003D1195">
        <w:rPr>
          <w:rFonts w:asciiTheme="majorEastAsia" w:eastAsiaTheme="majorEastAsia" w:hAnsiTheme="majorEastAsia" w:cs="宋体"/>
          <w:kern w:val="0"/>
          <w:sz w:val="24"/>
        </w:rPr>
        <w:t>、培养目标：</w:t>
      </w:r>
      <w:r w:rsidRPr="003D1195">
        <w:rPr>
          <w:rFonts w:asciiTheme="majorEastAsia" w:eastAsiaTheme="majorEastAsia" w:hAnsiTheme="majorEastAsia" w:cs="宋体" w:hint="eastAsia"/>
          <w:kern w:val="0"/>
          <w:sz w:val="24"/>
        </w:rPr>
        <w:t>通过法</w:t>
      </w:r>
      <w:r w:rsidRPr="003D1195">
        <w:rPr>
          <w:rFonts w:asciiTheme="majorEastAsia" w:eastAsiaTheme="majorEastAsia" w:hAnsiTheme="majorEastAsia" w:cs="宋体"/>
          <w:kern w:val="0"/>
          <w:sz w:val="24"/>
        </w:rPr>
        <w:t>理学、</w:t>
      </w:r>
      <w:r w:rsidRPr="003D1195">
        <w:rPr>
          <w:rFonts w:asciiTheme="majorEastAsia" w:eastAsiaTheme="majorEastAsia" w:hAnsiTheme="majorEastAsia" w:cs="宋体" w:hint="eastAsia"/>
          <w:kern w:val="0"/>
          <w:sz w:val="24"/>
        </w:rPr>
        <w:t>民法、商法、知识产权法、刑法</w:t>
      </w:r>
      <w:bookmarkStart w:id="0" w:name="_GoBack"/>
      <w:bookmarkEnd w:id="0"/>
      <w:r w:rsidRPr="003D1195">
        <w:rPr>
          <w:rFonts w:asciiTheme="majorEastAsia" w:eastAsiaTheme="majorEastAsia" w:hAnsiTheme="majorEastAsia" w:cs="宋体" w:hint="eastAsia"/>
          <w:kern w:val="0"/>
          <w:sz w:val="24"/>
        </w:rPr>
        <w:t>、诉讼法、国际经济法、行政法等法学课程的学习，</w:t>
      </w:r>
      <w:r w:rsidRPr="003D1195">
        <w:rPr>
          <w:rFonts w:asciiTheme="majorEastAsia" w:eastAsiaTheme="majorEastAsia" w:hAnsiTheme="majorEastAsia" w:cs="宋体"/>
          <w:kern w:val="0"/>
          <w:sz w:val="24"/>
        </w:rPr>
        <w:t>使学生系统掌握</w:t>
      </w:r>
      <w:r w:rsidRPr="003D1195">
        <w:rPr>
          <w:rFonts w:asciiTheme="majorEastAsia" w:eastAsiaTheme="majorEastAsia" w:hAnsiTheme="majorEastAsia" w:cs="宋体" w:hint="eastAsia"/>
          <w:kern w:val="0"/>
          <w:sz w:val="24"/>
        </w:rPr>
        <w:t>法学</w:t>
      </w:r>
      <w:r w:rsidRPr="003D1195">
        <w:rPr>
          <w:rFonts w:asciiTheme="majorEastAsia" w:eastAsiaTheme="majorEastAsia" w:hAnsiTheme="majorEastAsia" w:cs="宋体"/>
          <w:kern w:val="0"/>
          <w:sz w:val="24"/>
        </w:rPr>
        <w:t>专业的基本理论、专业知识和基本技能，成为适应社会需要的复合型、应用型法律人才</w:t>
      </w:r>
      <w:r w:rsidRPr="003D1195">
        <w:rPr>
          <w:rFonts w:asciiTheme="majorEastAsia" w:eastAsiaTheme="majorEastAsia" w:hAnsiTheme="majorEastAsia" w:cs="宋体"/>
          <w:b/>
          <w:kern w:val="0"/>
          <w:sz w:val="24"/>
        </w:rPr>
        <w:t>。</w:t>
      </w:r>
    </w:p>
    <w:p w:rsidR="006C2248" w:rsidRPr="003D1195" w:rsidRDefault="006C2248" w:rsidP="003D1195">
      <w:pPr>
        <w:widowControl/>
        <w:spacing w:line="360" w:lineRule="auto"/>
        <w:ind w:firstLineChars="200" w:firstLine="480"/>
        <w:rPr>
          <w:rFonts w:asciiTheme="majorEastAsia" w:eastAsiaTheme="majorEastAsia" w:hAnsiTheme="majorEastAsia" w:cs="宋体"/>
          <w:kern w:val="0"/>
          <w:sz w:val="24"/>
        </w:rPr>
      </w:pPr>
      <w:r w:rsidRPr="003D1195">
        <w:rPr>
          <w:rFonts w:asciiTheme="majorEastAsia" w:eastAsiaTheme="majorEastAsia" w:hAnsiTheme="majorEastAsia" w:cs="宋体" w:hint="eastAsia"/>
          <w:kern w:val="0"/>
          <w:sz w:val="24"/>
        </w:rPr>
        <w:t>3</w:t>
      </w:r>
      <w:r w:rsidRPr="003D1195">
        <w:rPr>
          <w:rFonts w:asciiTheme="majorEastAsia" w:eastAsiaTheme="majorEastAsia" w:hAnsiTheme="majorEastAsia" w:cs="宋体"/>
          <w:kern w:val="0"/>
          <w:sz w:val="24"/>
        </w:rPr>
        <w:t>、学习</w:t>
      </w:r>
      <w:r w:rsidRPr="003D1195">
        <w:rPr>
          <w:rFonts w:asciiTheme="majorEastAsia" w:eastAsiaTheme="majorEastAsia" w:hAnsiTheme="majorEastAsia" w:cs="宋体" w:hint="eastAsia"/>
          <w:kern w:val="0"/>
          <w:sz w:val="24"/>
        </w:rPr>
        <w:t>时间</w:t>
      </w:r>
      <w:r w:rsidR="004A6F13" w:rsidRPr="003D1195">
        <w:rPr>
          <w:rFonts w:asciiTheme="majorEastAsia" w:eastAsiaTheme="majorEastAsia" w:hAnsiTheme="majorEastAsia" w:cs="宋体" w:hint="eastAsia"/>
          <w:kern w:val="0"/>
          <w:sz w:val="24"/>
        </w:rPr>
        <w:t>：</w:t>
      </w:r>
      <w:r w:rsidRPr="003D1195">
        <w:rPr>
          <w:rFonts w:asciiTheme="majorEastAsia" w:eastAsiaTheme="majorEastAsia" w:hAnsiTheme="majorEastAsia" w:cs="宋体" w:hint="eastAsia"/>
          <w:kern w:val="0"/>
          <w:sz w:val="24"/>
        </w:rPr>
        <w:t>周末。</w:t>
      </w:r>
    </w:p>
    <w:p w:rsidR="006C2248" w:rsidRPr="003D1195" w:rsidRDefault="006C2248" w:rsidP="003D1195">
      <w:pPr>
        <w:widowControl/>
        <w:spacing w:line="360" w:lineRule="auto"/>
        <w:ind w:firstLineChars="200" w:firstLine="480"/>
        <w:rPr>
          <w:rFonts w:asciiTheme="majorEastAsia" w:eastAsiaTheme="majorEastAsia" w:hAnsiTheme="majorEastAsia" w:cs="宋体"/>
          <w:kern w:val="0"/>
          <w:sz w:val="24"/>
        </w:rPr>
      </w:pPr>
      <w:r w:rsidRPr="003D1195">
        <w:rPr>
          <w:rFonts w:asciiTheme="majorEastAsia" w:eastAsiaTheme="majorEastAsia" w:hAnsiTheme="majorEastAsia" w:cs="宋体" w:hint="eastAsia"/>
          <w:kern w:val="0"/>
          <w:sz w:val="24"/>
        </w:rPr>
        <w:t>4</w:t>
      </w:r>
      <w:r w:rsidRPr="003D1195">
        <w:rPr>
          <w:rFonts w:asciiTheme="majorEastAsia" w:eastAsiaTheme="majorEastAsia" w:hAnsiTheme="majorEastAsia" w:cs="宋体"/>
          <w:kern w:val="0"/>
          <w:sz w:val="24"/>
        </w:rPr>
        <w:t>、交纳费用：每学</w:t>
      </w:r>
      <w:r w:rsidRPr="003D1195">
        <w:rPr>
          <w:rFonts w:asciiTheme="majorEastAsia" w:eastAsiaTheme="majorEastAsia" w:hAnsiTheme="majorEastAsia" w:cs="宋体" w:hint="eastAsia"/>
          <w:kern w:val="0"/>
          <w:sz w:val="24"/>
        </w:rPr>
        <w:t xml:space="preserve">分150 </w:t>
      </w:r>
      <w:r w:rsidRPr="003D1195">
        <w:rPr>
          <w:rFonts w:asciiTheme="majorEastAsia" w:eastAsiaTheme="majorEastAsia" w:hAnsiTheme="majorEastAsia" w:cs="宋体"/>
          <w:kern w:val="0"/>
          <w:sz w:val="24"/>
        </w:rPr>
        <w:t>元。</w:t>
      </w:r>
    </w:p>
    <w:p w:rsidR="006C2248" w:rsidRPr="003D1195" w:rsidRDefault="006C2248" w:rsidP="003D1195">
      <w:pPr>
        <w:widowControl/>
        <w:spacing w:line="360" w:lineRule="auto"/>
        <w:ind w:firstLineChars="200" w:firstLine="480"/>
        <w:rPr>
          <w:rFonts w:asciiTheme="majorEastAsia" w:eastAsiaTheme="majorEastAsia" w:hAnsiTheme="majorEastAsia" w:cs="宋体"/>
          <w:kern w:val="0"/>
          <w:sz w:val="24"/>
        </w:rPr>
      </w:pPr>
      <w:r w:rsidRPr="003D1195">
        <w:rPr>
          <w:rFonts w:asciiTheme="majorEastAsia" w:eastAsiaTheme="majorEastAsia" w:hAnsiTheme="majorEastAsia" w:cs="宋体" w:hint="eastAsia"/>
          <w:kern w:val="0"/>
          <w:sz w:val="24"/>
        </w:rPr>
        <w:t>5</w:t>
      </w:r>
      <w:r w:rsidRPr="003D1195">
        <w:rPr>
          <w:rFonts w:asciiTheme="majorEastAsia" w:eastAsiaTheme="majorEastAsia" w:hAnsiTheme="majorEastAsia" w:cs="宋体"/>
          <w:kern w:val="0"/>
          <w:sz w:val="24"/>
        </w:rPr>
        <w:t>、学位证书：学习期满、成绩合格、取得</w:t>
      </w:r>
      <w:r w:rsidRPr="003D1195">
        <w:rPr>
          <w:rFonts w:asciiTheme="majorEastAsia" w:eastAsiaTheme="majorEastAsia" w:hAnsiTheme="majorEastAsia" w:cs="宋体" w:hint="eastAsia"/>
          <w:kern w:val="0"/>
          <w:sz w:val="24"/>
        </w:rPr>
        <w:t>北京理工</w:t>
      </w:r>
      <w:r w:rsidRPr="003D1195">
        <w:rPr>
          <w:rFonts w:asciiTheme="majorEastAsia" w:eastAsiaTheme="majorEastAsia" w:hAnsiTheme="majorEastAsia" w:cs="宋体"/>
          <w:kern w:val="0"/>
          <w:sz w:val="24"/>
        </w:rPr>
        <w:t>大学毕业资格，并符合授予学士学位条件者，颁发</w:t>
      </w:r>
      <w:r w:rsidRPr="003D1195">
        <w:rPr>
          <w:rFonts w:asciiTheme="majorEastAsia" w:eastAsiaTheme="majorEastAsia" w:hAnsiTheme="majorEastAsia" w:cs="宋体" w:hint="eastAsia"/>
          <w:kern w:val="0"/>
          <w:sz w:val="24"/>
        </w:rPr>
        <w:t>北京理工</w:t>
      </w:r>
      <w:r w:rsidRPr="003D1195">
        <w:rPr>
          <w:rFonts w:asciiTheme="majorEastAsia" w:eastAsiaTheme="majorEastAsia" w:hAnsiTheme="majorEastAsia" w:cs="宋体"/>
          <w:kern w:val="0"/>
          <w:sz w:val="24"/>
        </w:rPr>
        <w:t>大学法学</w:t>
      </w:r>
      <w:r w:rsidRPr="003D1195">
        <w:rPr>
          <w:rFonts w:asciiTheme="majorEastAsia" w:eastAsiaTheme="majorEastAsia" w:hAnsiTheme="majorEastAsia" w:cs="宋体" w:hint="eastAsia"/>
          <w:kern w:val="0"/>
          <w:sz w:val="24"/>
        </w:rPr>
        <w:t>双</w:t>
      </w:r>
      <w:r w:rsidRPr="003D1195">
        <w:rPr>
          <w:rFonts w:asciiTheme="majorEastAsia" w:eastAsiaTheme="majorEastAsia" w:hAnsiTheme="majorEastAsia" w:cs="宋体"/>
          <w:kern w:val="0"/>
          <w:sz w:val="24"/>
        </w:rPr>
        <w:t>学士学位证书。</w:t>
      </w:r>
    </w:p>
    <w:p w:rsidR="006C2248" w:rsidRPr="003D1195" w:rsidRDefault="006C2248" w:rsidP="003D1195">
      <w:pPr>
        <w:widowControl/>
        <w:spacing w:line="360" w:lineRule="auto"/>
        <w:ind w:firstLineChars="200" w:firstLine="480"/>
        <w:rPr>
          <w:rFonts w:asciiTheme="majorEastAsia" w:eastAsiaTheme="majorEastAsia" w:hAnsiTheme="majorEastAsia"/>
          <w:sz w:val="24"/>
        </w:rPr>
      </w:pPr>
      <w:r w:rsidRPr="003D1195">
        <w:rPr>
          <w:rFonts w:asciiTheme="majorEastAsia" w:eastAsiaTheme="majorEastAsia" w:hAnsiTheme="majorEastAsia" w:hint="eastAsia"/>
          <w:sz w:val="24"/>
        </w:rPr>
        <w:t>6</w:t>
      </w:r>
      <w:r w:rsidRPr="003D1195">
        <w:rPr>
          <w:rFonts w:asciiTheme="majorEastAsia" w:eastAsiaTheme="majorEastAsia" w:hAnsiTheme="majorEastAsia"/>
          <w:sz w:val="24"/>
        </w:rPr>
        <w:t>、报名</w:t>
      </w:r>
      <w:r w:rsidRPr="003D1195">
        <w:rPr>
          <w:rFonts w:asciiTheme="majorEastAsia" w:eastAsiaTheme="majorEastAsia" w:hAnsiTheme="majorEastAsia" w:hint="eastAsia"/>
          <w:sz w:val="24"/>
        </w:rPr>
        <w:t>及考核</w:t>
      </w:r>
      <w:r w:rsidRPr="003D1195">
        <w:rPr>
          <w:rFonts w:asciiTheme="majorEastAsia" w:eastAsiaTheme="majorEastAsia" w:hAnsiTheme="majorEastAsia"/>
          <w:sz w:val="24"/>
        </w:rPr>
        <w:t>办法：</w:t>
      </w:r>
      <w:r w:rsidRPr="003D1195">
        <w:rPr>
          <w:rFonts w:asciiTheme="majorEastAsia" w:eastAsiaTheme="majorEastAsia" w:hAnsiTheme="majorEastAsia" w:hint="eastAsia"/>
          <w:sz w:val="24"/>
        </w:rPr>
        <w:t>等候近期的进一步通知。</w:t>
      </w:r>
    </w:p>
    <w:p w:rsidR="006C2248" w:rsidRPr="003D1195" w:rsidRDefault="00E84A5A" w:rsidP="003D1195">
      <w:pPr>
        <w:widowControl/>
        <w:spacing w:line="360" w:lineRule="auto"/>
        <w:ind w:firstLineChars="200" w:firstLine="480"/>
        <w:rPr>
          <w:rFonts w:asciiTheme="majorEastAsia" w:eastAsiaTheme="majorEastAsia" w:hAnsiTheme="majorEastAsia"/>
          <w:sz w:val="24"/>
        </w:rPr>
      </w:pPr>
      <w:r w:rsidRPr="003D1195">
        <w:rPr>
          <w:rFonts w:asciiTheme="majorEastAsia" w:eastAsiaTheme="majorEastAsia" w:hAnsiTheme="majorEastAsia" w:hint="eastAsia"/>
          <w:sz w:val="24"/>
        </w:rPr>
        <w:t>7、</w:t>
      </w:r>
      <w:r w:rsidR="006C2248" w:rsidRPr="003D1195">
        <w:rPr>
          <w:rFonts w:asciiTheme="majorEastAsia" w:eastAsiaTheme="majorEastAsia" w:hAnsiTheme="majorEastAsia" w:hint="eastAsia"/>
          <w:sz w:val="24"/>
        </w:rPr>
        <w:t>联系人：</w:t>
      </w:r>
      <w:r w:rsidR="000F64DE" w:rsidRPr="003D1195">
        <w:rPr>
          <w:rFonts w:asciiTheme="majorEastAsia" w:eastAsiaTheme="majorEastAsia" w:hAnsiTheme="majorEastAsia" w:hint="eastAsia"/>
          <w:sz w:val="24"/>
        </w:rPr>
        <w:t>曾佳佳</w:t>
      </w:r>
      <w:r w:rsidR="006C2248" w:rsidRPr="003D1195">
        <w:rPr>
          <w:rFonts w:asciiTheme="majorEastAsia" w:eastAsiaTheme="majorEastAsia" w:hAnsiTheme="majorEastAsia" w:hint="eastAsia"/>
          <w:sz w:val="24"/>
        </w:rPr>
        <w:t>老师，电话010-6891</w:t>
      </w:r>
      <w:r w:rsidR="00336B9A" w:rsidRPr="003D1195">
        <w:rPr>
          <w:rFonts w:asciiTheme="majorEastAsia" w:eastAsiaTheme="majorEastAsia" w:hAnsiTheme="majorEastAsia" w:hint="eastAsia"/>
          <w:sz w:val="24"/>
        </w:rPr>
        <w:t>1140</w:t>
      </w:r>
    </w:p>
    <w:p w:rsidR="006C2248" w:rsidRPr="003D1195" w:rsidRDefault="006C2248" w:rsidP="003D1195">
      <w:pPr>
        <w:spacing w:line="360" w:lineRule="auto"/>
        <w:ind w:firstLineChars="200" w:firstLine="482"/>
        <w:rPr>
          <w:rFonts w:asciiTheme="majorEastAsia" w:eastAsiaTheme="majorEastAsia" w:hAnsiTheme="majorEastAsia"/>
          <w:b/>
          <w:bCs/>
          <w:color w:val="000000"/>
          <w:sz w:val="24"/>
        </w:rPr>
      </w:pPr>
      <w:r w:rsidRPr="003D1195">
        <w:rPr>
          <w:rFonts w:asciiTheme="majorEastAsia" w:eastAsiaTheme="majorEastAsia" w:hAnsiTheme="majorEastAsia" w:hint="eastAsia"/>
          <w:b/>
          <w:bCs/>
          <w:color w:val="000000"/>
          <w:sz w:val="24"/>
        </w:rPr>
        <w:t>一</w:t>
      </w:r>
      <w:r w:rsidRPr="003D1195">
        <w:rPr>
          <w:rFonts w:asciiTheme="majorEastAsia" w:eastAsiaTheme="majorEastAsia" w:hAnsiTheme="majorEastAsia"/>
          <w:b/>
          <w:bCs/>
          <w:color w:val="000000"/>
          <w:sz w:val="24"/>
        </w:rPr>
        <w:t>、</w:t>
      </w:r>
      <w:r w:rsidRPr="003D1195">
        <w:rPr>
          <w:rFonts w:asciiTheme="majorEastAsia" w:eastAsiaTheme="majorEastAsia" w:hAnsiTheme="majorEastAsia" w:hint="eastAsia"/>
          <w:b/>
          <w:bCs/>
          <w:color w:val="000000"/>
          <w:sz w:val="24"/>
        </w:rPr>
        <w:t>法学院双学位教学及管理工作介绍</w:t>
      </w:r>
    </w:p>
    <w:p w:rsidR="006C2248" w:rsidRPr="003D1195" w:rsidRDefault="006C2248" w:rsidP="003D1195">
      <w:pPr>
        <w:widowControl/>
        <w:spacing w:line="360" w:lineRule="auto"/>
        <w:ind w:firstLineChars="200" w:firstLine="480"/>
        <w:rPr>
          <w:rFonts w:asciiTheme="majorEastAsia" w:eastAsiaTheme="majorEastAsia" w:hAnsiTheme="majorEastAsia" w:cs="宋体"/>
          <w:kern w:val="0"/>
          <w:sz w:val="24"/>
        </w:rPr>
      </w:pPr>
      <w:r w:rsidRPr="003D1195">
        <w:rPr>
          <w:rFonts w:asciiTheme="majorEastAsia" w:eastAsiaTheme="majorEastAsia" w:hAnsiTheme="majorEastAsia" w:cs="宋体" w:hint="eastAsia"/>
          <w:kern w:val="0"/>
          <w:sz w:val="24"/>
        </w:rPr>
        <w:t>经学校批准，法学双学位从2004年开始招生。截至目前，招生数额近1000人。学院配备的师资力量雄厚，任课教师对双学位教学投入了极高的热情，力争让学生在法学理论功底以及实践能力方面都有所成就，尤其是在第一专业如何与法学相结合这方面给予特别指导。学院给双学位班配备了专门的班主任，负责日常工作。除了正常教学活动外，双学位班还经常参加法学院组织的各项学术活动，有机会和法学专家学者以及法学专业的同学交流学习。</w:t>
      </w:r>
    </w:p>
    <w:p w:rsidR="006C2248" w:rsidRPr="003D1195" w:rsidRDefault="006C2248" w:rsidP="003D1195">
      <w:pPr>
        <w:widowControl/>
        <w:spacing w:line="360" w:lineRule="auto"/>
        <w:ind w:firstLine="420"/>
        <w:rPr>
          <w:rFonts w:asciiTheme="majorEastAsia" w:eastAsiaTheme="majorEastAsia" w:hAnsiTheme="majorEastAsia"/>
          <w:sz w:val="24"/>
        </w:rPr>
      </w:pPr>
      <w:r w:rsidRPr="003D1195">
        <w:rPr>
          <w:rFonts w:asciiTheme="majorEastAsia" w:eastAsiaTheme="majorEastAsia" w:hAnsiTheme="majorEastAsia" w:cs="宋体" w:hint="eastAsia"/>
          <w:kern w:val="0"/>
          <w:sz w:val="24"/>
        </w:rPr>
        <w:t>从历届招生情况看，法学双学位学生的第一专业涉及全校各理工类、管理类、外语类等各个学科。基于提高就业能力、改变就业取向、以及对法学的浓厚兴趣等多种原因，很多学生选择了攻读法学双学位。虽然授课时间只能是晚上或周末，但学生学习热情很高，成绩很好。目前法学双学位的毕业生有的继续攻读法律硕士，也有的从事直接或者间接与法律相关的工作。</w:t>
      </w:r>
    </w:p>
    <w:p w:rsidR="006C2248" w:rsidRPr="003D1195" w:rsidRDefault="006C2248" w:rsidP="003D1195">
      <w:pPr>
        <w:spacing w:line="360" w:lineRule="auto"/>
        <w:ind w:firstLineChars="200" w:firstLine="482"/>
        <w:rPr>
          <w:rFonts w:asciiTheme="majorEastAsia" w:eastAsiaTheme="majorEastAsia" w:hAnsiTheme="majorEastAsia"/>
          <w:b/>
          <w:bCs/>
          <w:color w:val="000000"/>
          <w:sz w:val="24"/>
        </w:rPr>
      </w:pPr>
      <w:r w:rsidRPr="003D1195">
        <w:rPr>
          <w:rFonts w:asciiTheme="majorEastAsia" w:eastAsiaTheme="majorEastAsia" w:hAnsiTheme="majorEastAsia" w:hint="eastAsia"/>
          <w:b/>
          <w:bCs/>
          <w:color w:val="000000"/>
          <w:sz w:val="24"/>
        </w:rPr>
        <w:t>二、法学双学位学生的就业优势</w:t>
      </w:r>
    </w:p>
    <w:p w:rsidR="006C2248" w:rsidRPr="003D1195" w:rsidRDefault="006C2248" w:rsidP="003D1195">
      <w:pPr>
        <w:widowControl/>
        <w:spacing w:line="360" w:lineRule="auto"/>
        <w:ind w:firstLineChars="200" w:firstLine="480"/>
        <w:rPr>
          <w:rFonts w:asciiTheme="majorEastAsia" w:eastAsiaTheme="majorEastAsia" w:hAnsiTheme="majorEastAsia" w:cs="宋体"/>
          <w:b/>
          <w:kern w:val="0"/>
          <w:sz w:val="24"/>
        </w:rPr>
      </w:pPr>
      <w:r w:rsidRPr="003D1195">
        <w:rPr>
          <w:rFonts w:asciiTheme="majorEastAsia" w:eastAsiaTheme="majorEastAsia" w:hAnsiTheme="majorEastAsia" w:cs="宋体" w:hint="eastAsia"/>
          <w:kern w:val="0"/>
          <w:sz w:val="24"/>
        </w:rPr>
        <w:t>法学双学位毕业生属于复合型、应用型人才，具有非常显著的就业优势；</w:t>
      </w:r>
      <w:r w:rsidRPr="003D1195">
        <w:rPr>
          <w:rFonts w:asciiTheme="majorEastAsia" w:eastAsiaTheme="majorEastAsia" w:hAnsiTheme="majorEastAsia" w:cs="宋体" w:hint="eastAsia"/>
          <w:b/>
          <w:kern w:val="0"/>
          <w:sz w:val="24"/>
        </w:rPr>
        <w:t>尤其是知识产权行业属于朝阳产业，具有良好的发展前景。</w:t>
      </w:r>
    </w:p>
    <w:p w:rsidR="006C2248" w:rsidRPr="003D1195" w:rsidRDefault="006C2248" w:rsidP="003D1195">
      <w:pPr>
        <w:widowControl/>
        <w:spacing w:line="360" w:lineRule="auto"/>
        <w:ind w:firstLineChars="200" w:firstLine="482"/>
        <w:rPr>
          <w:rFonts w:asciiTheme="majorEastAsia" w:eastAsiaTheme="majorEastAsia" w:hAnsiTheme="majorEastAsia" w:cs="宋体"/>
          <w:kern w:val="0"/>
          <w:sz w:val="24"/>
        </w:rPr>
      </w:pPr>
      <w:r w:rsidRPr="003D1195">
        <w:rPr>
          <w:rFonts w:asciiTheme="majorEastAsia" w:eastAsiaTheme="majorEastAsia" w:hAnsiTheme="majorEastAsia" w:cs="宋体" w:hint="eastAsia"/>
          <w:b/>
          <w:kern w:val="0"/>
          <w:sz w:val="24"/>
        </w:rPr>
        <w:lastRenderedPageBreak/>
        <w:t>科技+</w:t>
      </w:r>
      <w:r w:rsidR="00100D77" w:rsidRPr="003D1195">
        <w:rPr>
          <w:rFonts w:asciiTheme="majorEastAsia" w:eastAsiaTheme="majorEastAsia" w:hAnsiTheme="majorEastAsia" w:cs="宋体" w:hint="eastAsia"/>
          <w:b/>
          <w:kern w:val="0"/>
          <w:sz w:val="24"/>
        </w:rPr>
        <w:t>法律</w:t>
      </w:r>
      <w:r w:rsidRPr="003D1195">
        <w:rPr>
          <w:rFonts w:asciiTheme="majorEastAsia" w:eastAsiaTheme="majorEastAsia" w:hAnsiTheme="majorEastAsia" w:cs="宋体" w:hint="eastAsia"/>
          <w:b/>
          <w:kern w:val="0"/>
          <w:sz w:val="24"/>
        </w:rPr>
        <w:t>的双学位学生</w:t>
      </w:r>
      <w:r w:rsidRPr="003D1195">
        <w:rPr>
          <w:rFonts w:asciiTheme="majorEastAsia" w:eastAsiaTheme="majorEastAsia" w:hAnsiTheme="majorEastAsia" w:cs="宋体" w:hint="eastAsia"/>
          <w:kern w:val="0"/>
          <w:sz w:val="24"/>
        </w:rPr>
        <w:t>可以参加专利代理人资格考试，通过后从事专利代理人工作。我国2008年刚刚通过了国家知识产权战略，今后20年将是我国知识产权事业快速发展的大好时机，专利、商标申请量激增，相关的许可、转让、维权等法律业务随之大量涌现，社会对于兼具理工和法律教育背景的知识产权法律人才的需求将会持续旺盛。</w:t>
      </w:r>
    </w:p>
    <w:p w:rsidR="006C2248" w:rsidRPr="003D1195" w:rsidRDefault="006C2248" w:rsidP="003D1195">
      <w:pPr>
        <w:widowControl/>
        <w:spacing w:line="360" w:lineRule="auto"/>
        <w:ind w:firstLineChars="200" w:firstLine="482"/>
        <w:rPr>
          <w:rFonts w:asciiTheme="majorEastAsia" w:eastAsiaTheme="majorEastAsia" w:hAnsiTheme="majorEastAsia" w:cs="宋体"/>
          <w:kern w:val="0"/>
          <w:sz w:val="24"/>
        </w:rPr>
      </w:pPr>
      <w:r w:rsidRPr="003D1195">
        <w:rPr>
          <w:rFonts w:asciiTheme="majorEastAsia" w:eastAsiaTheme="majorEastAsia" w:hAnsiTheme="majorEastAsia" w:cs="宋体" w:hint="eastAsia"/>
          <w:b/>
          <w:kern w:val="0"/>
          <w:sz w:val="24"/>
        </w:rPr>
        <w:t>外语+法律的双学位学生</w:t>
      </w:r>
      <w:r w:rsidRPr="003D1195">
        <w:rPr>
          <w:rFonts w:asciiTheme="majorEastAsia" w:eastAsiaTheme="majorEastAsia" w:hAnsiTheme="majorEastAsia" w:cs="宋体" w:hint="eastAsia"/>
          <w:kern w:val="0"/>
          <w:sz w:val="24"/>
        </w:rPr>
        <w:t>的优势在于涉外的法律事务，我国现在急缺能够熟练运用外语与外国客户、律师进行交流的高层次法律人才。</w:t>
      </w:r>
    </w:p>
    <w:p w:rsidR="006C2248" w:rsidRPr="003D1195" w:rsidRDefault="006C2248" w:rsidP="003D1195">
      <w:pPr>
        <w:widowControl/>
        <w:spacing w:line="360" w:lineRule="auto"/>
        <w:ind w:firstLineChars="200" w:firstLine="482"/>
        <w:rPr>
          <w:rFonts w:asciiTheme="majorEastAsia" w:eastAsiaTheme="majorEastAsia" w:hAnsiTheme="majorEastAsia" w:cs="宋体"/>
          <w:kern w:val="0"/>
          <w:sz w:val="24"/>
        </w:rPr>
      </w:pPr>
      <w:r w:rsidRPr="003D1195">
        <w:rPr>
          <w:rFonts w:asciiTheme="majorEastAsia" w:eastAsiaTheme="majorEastAsia" w:hAnsiTheme="majorEastAsia" w:cs="宋体" w:hint="eastAsia"/>
          <w:b/>
          <w:kern w:val="0"/>
          <w:sz w:val="24"/>
        </w:rPr>
        <w:t>经管+法律的双学位学生</w:t>
      </w:r>
      <w:r w:rsidRPr="003D1195">
        <w:rPr>
          <w:rFonts w:asciiTheme="majorEastAsia" w:eastAsiaTheme="majorEastAsia" w:hAnsiTheme="majorEastAsia" w:cs="宋体" w:hint="eastAsia"/>
          <w:kern w:val="0"/>
          <w:sz w:val="24"/>
        </w:rPr>
        <w:t>将来在企业管理工作中将会有更多的选择机会，可以做公司内部的法</w:t>
      </w:r>
      <w:proofErr w:type="gramStart"/>
      <w:r w:rsidRPr="003D1195">
        <w:rPr>
          <w:rFonts w:asciiTheme="majorEastAsia" w:eastAsiaTheme="majorEastAsia" w:hAnsiTheme="majorEastAsia" w:cs="宋体" w:hint="eastAsia"/>
          <w:kern w:val="0"/>
          <w:sz w:val="24"/>
        </w:rPr>
        <w:t>务</w:t>
      </w:r>
      <w:proofErr w:type="gramEnd"/>
      <w:r w:rsidRPr="003D1195">
        <w:rPr>
          <w:rFonts w:asciiTheme="majorEastAsia" w:eastAsiaTheme="majorEastAsia" w:hAnsiTheme="majorEastAsia" w:cs="宋体" w:hint="eastAsia"/>
          <w:kern w:val="0"/>
          <w:sz w:val="24"/>
        </w:rPr>
        <w:t>人员，即使从事其它岗位工作，系统的法律知识也将使你的工作如虎添翼。</w:t>
      </w:r>
    </w:p>
    <w:p w:rsidR="006C2248" w:rsidRPr="003D1195" w:rsidRDefault="006C2248" w:rsidP="003D1195">
      <w:pPr>
        <w:widowControl/>
        <w:spacing w:line="360" w:lineRule="auto"/>
        <w:ind w:firstLineChars="200" w:firstLine="480"/>
        <w:rPr>
          <w:rFonts w:asciiTheme="majorEastAsia" w:eastAsiaTheme="majorEastAsia" w:hAnsiTheme="majorEastAsia" w:cs="宋体"/>
          <w:kern w:val="0"/>
          <w:sz w:val="24"/>
        </w:rPr>
      </w:pPr>
      <w:r w:rsidRPr="003D1195">
        <w:rPr>
          <w:rFonts w:asciiTheme="majorEastAsia" w:eastAsiaTheme="majorEastAsia" w:hAnsiTheme="majorEastAsia" w:cs="宋体" w:hint="eastAsia"/>
          <w:kern w:val="0"/>
          <w:sz w:val="24"/>
        </w:rPr>
        <w:t>对于希望提高自己的就业能力、增加自己的就业机会的广大同学来说，法学双学位将是一个非常好的选择。</w:t>
      </w:r>
    </w:p>
    <w:p w:rsidR="006C2248" w:rsidRPr="003D1195" w:rsidRDefault="006C2248" w:rsidP="003D1195">
      <w:pPr>
        <w:spacing w:line="360" w:lineRule="auto"/>
        <w:ind w:firstLineChars="200" w:firstLine="482"/>
        <w:rPr>
          <w:rFonts w:asciiTheme="majorEastAsia" w:eastAsiaTheme="majorEastAsia" w:hAnsiTheme="majorEastAsia"/>
          <w:b/>
          <w:bCs/>
          <w:color w:val="000000"/>
          <w:sz w:val="24"/>
        </w:rPr>
      </w:pPr>
      <w:r w:rsidRPr="003D1195">
        <w:rPr>
          <w:rFonts w:asciiTheme="majorEastAsia" w:eastAsiaTheme="majorEastAsia" w:hAnsiTheme="majorEastAsia" w:hint="eastAsia"/>
          <w:b/>
          <w:bCs/>
          <w:color w:val="000000"/>
          <w:sz w:val="24"/>
        </w:rPr>
        <w:t>三</w:t>
      </w:r>
      <w:r w:rsidRPr="003D1195">
        <w:rPr>
          <w:rFonts w:asciiTheme="majorEastAsia" w:eastAsiaTheme="majorEastAsia" w:hAnsiTheme="majorEastAsia"/>
          <w:b/>
          <w:bCs/>
          <w:color w:val="000000"/>
          <w:sz w:val="24"/>
        </w:rPr>
        <w:t>、法学院简介</w:t>
      </w:r>
    </w:p>
    <w:p w:rsidR="00697CB0" w:rsidRPr="003D1195" w:rsidRDefault="00697CB0" w:rsidP="003D1195">
      <w:pPr>
        <w:spacing w:line="360" w:lineRule="auto"/>
        <w:ind w:firstLineChars="200" w:firstLine="480"/>
        <w:rPr>
          <w:rFonts w:asciiTheme="majorEastAsia" w:eastAsiaTheme="majorEastAsia" w:hAnsiTheme="majorEastAsia"/>
          <w:color w:val="000000"/>
          <w:sz w:val="24"/>
        </w:rPr>
      </w:pPr>
      <w:r w:rsidRPr="003D1195">
        <w:rPr>
          <w:rFonts w:asciiTheme="majorEastAsia" w:eastAsiaTheme="majorEastAsia" w:hAnsiTheme="majorEastAsia" w:hint="eastAsia"/>
          <w:color w:val="000000"/>
          <w:sz w:val="24"/>
        </w:rPr>
        <w:t xml:space="preserve">北京理工大学1994年创办法学本科教育, </w:t>
      </w:r>
      <w:r w:rsidRPr="003D1195">
        <w:rPr>
          <w:rFonts w:asciiTheme="majorEastAsia" w:eastAsiaTheme="majorEastAsia" w:hAnsiTheme="majorEastAsia"/>
          <w:color w:val="000000"/>
          <w:sz w:val="24"/>
        </w:rPr>
        <w:t>2008</w:t>
      </w:r>
      <w:r w:rsidRPr="003D1195">
        <w:rPr>
          <w:rFonts w:asciiTheme="majorEastAsia" w:eastAsiaTheme="majorEastAsia" w:hAnsiTheme="majorEastAsia" w:hint="eastAsia"/>
          <w:color w:val="000000"/>
          <w:sz w:val="24"/>
        </w:rPr>
        <w:t>年</w:t>
      </w:r>
      <w:r w:rsidRPr="003D1195">
        <w:rPr>
          <w:rFonts w:asciiTheme="majorEastAsia" w:eastAsiaTheme="majorEastAsia" w:hAnsiTheme="majorEastAsia"/>
          <w:color w:val="000000"/>
          <w:sz w:val="24"/>
        </w:rPr>
        <w:t>正式成立法学院</w:t>
      </w:r>
      <w:r w:rsidRPr="003D1195">
        <w:rPr>
          <w:rFonts w:asciiTheme="majorEastAsia" w:eastAsiaTheme="majorEastAsia" w:hAnsiTheme="majorEastAsia" w:hint="eastAsia"/>
          <w:color w:val="000000"/>
          <w:sz w:val="24"/>
        </w:rPr>
        <w:t>。北京理工大学法学院坚持“法律+科技”的培养模式，致力于培养高层次、复合型的法律人才，现已形成法学本科、双学位、法学一级学科硕士学位、法律硕士专业学位及法学</w:t>
      </w:r>
      <w:r w:rsidRPr="003D1195">
        <w:rPr>
          <w:rFonts w:asciiTheme="majorEastAsia" w:eastAsiaTheme="majorEastAsia" w:hAnsiTheme="majorEastAsia"/>
          <w:color w:val="000000"/>
          <w:sz w:val="24"/>
        </w:rPr>
        <w:t>一级学科博士学位授权</w:t>
      </w:r>
      <w:r w:rsidRPr="003D1195">
        <w:rPr>
          <w:rFonts w:asciiTheme="majorEastAsia" w:eastAsiaTheme="majorEastAsia" w:hAnsiTheme="majorEastAsia" w:hint="eastAsia"/>
          <w:color w:val="000000"/>
          <w:sz w:val="24"/>
        </w:rPr>
        <w:t>比较完整的人才培养体系。学院现有国内外</w:t>
      </w:r>
      <w:r w:rsidRPr="003D1195">
        <w:rPr>
          <w:rFonts w:asciiTheme="majorEastAsia" w:eastAsiaTheme="majorEastAsia" w:hAnsiTheme="majorEastAsia"/>
          <w:color w:val="000000"/>
          <w:sz w:val="24"/>
        </w:rPr>
        <w:t>本</w:t>
      </w:r>
      <w:r w:rsidRPr="003D1195">
        <w:rPr>
          <w:rFonts w:asciiTheme="majorEastAsia" w:eastAsiaTheme="majorEastAsia" w:hAnsiTheme="majorEastAsia" w:hint="eastAsia"/>
          <w:color w:val="000000"/>
          <w:sz w:val="24"/>
        </w:rPr>
        <w:t>、</w:t>
      </w:r>
      <w:r w:rsidRPr="003D1195">
        <w:rPr>
          <w:rFonts w:asciiTheme="majorEastAsia" w:eastAsiaTheme="majorEastAsia" w:hAnsiTheme="majorEastAsia"/>
          <w:color w:val="000000"/>
          <w:sz w:val="24"/>
        </w:rPr>
        <w:t>硕、博在校学生千余人</w:t>
      </w:r>
      <w:r w:rsidRPr="003D1195">
        <w:rPr>
          <w:rFonts w:asciiTheme="majorEastAsia" w:eastAsiaTheme="majorEastAsia" w:hAnsiTheme="majorEastAsia" w:hint="eastAsia"/>
          <w:color w:val="000000"/>
          <w:sz w:val="24"/>
        </w:rPr>
        <w:t>。</w:t>
      </w:r>
    </w:p>
    <w:p w:rsidR="00697CB0" w:rsidRPr="003D1195" w:rsidRDefault="00697CB0" w:rsidP="003D1195">
      <w:pPr>
        <w:spacing w:line="360" w:lineRule="auto"/>
        <w:ind w:firstLineChars="200" w:firstLine="480"/>
        <w:rPr>
          <w:rFonts w:asciiTheme="majorEastAsia" w:eastAsiaTheme="majorEastAsia" w:hAnsiTheme="majorEastAsia"/>
          <w:color w:val="000000"/>
          <w:sz w:val="24"/>
        </w:rPr>
      </w:pPr>
      <w:r w:rsidRPr="003D1195">
        <w:rPr>
          <w:rFonts w:asciiTheme="majorEastAsia" w:eastAsiaTheme="majorEastAsia" w:hAnsiTheme="majorEastAsia" w:hint="eastAsia"/>
          <w:color w:val="000000"/>
          <w:sz w:val="24"/>
        </w:rPr>
        <w:t>法学院依托学校在国防科技、人工智能和大数据、网络科技等领域的优势，坚持法学特色学科带动主流学科整体发展的思路，重点建设北京理工大学空</w:t>
      </w:r>
      <w:proofErr w:type="gramStart"/>
      <w:r w:rsidRPr="003D1195">
        <w:rPr>
          <w:rFonts w:asciiTheme="majorEastAsia" w:eastAsiaTheme="majorEastAsia" w:hAnsiTheme="majorEastAsia" w:hint="eastAsia"/>
          <w:color w:val="000000"/>
          <w:sz w:val="24"/>
        </w:rPr>
        <w:t>天政策</w:t>
      </w:r>
      <w:proofErr w:type="gramEnd"/>
      <w:r w:rsidRPr="003D1195">
        <w:rPr>
          <w:rFonts w:asciiTheme="majorEastAsia" w:eastAsiaTheme="majorEastAsia" w:hAnsiTheme="majorEastAsia" w:hint="eastAsia"/>
          <w:color w:val="000000"/>
          <w:sz w:val="24"/>
        </w:rPr>
        <w:t>与法律研究院（国家航天局空间法律中心）、北京理工大学军民融合法律研究中心、北京理工大学智能科技法律研究中心、北京理工大学国际争端预防和解决研究院等学科平台，带动国际法、民商法、法理学和行政法、刑法、诉讼法、环境法等学科协调发展。</w:t>
      </w:r>
    </w:p>
    <w:p w:rsidR="00697CB0" w:rsidRPr="003D1195" w:rsidRDefault="00697CB0" w:rsidP="003D1195">
      <w:pPr>
        <w:spacing w:line="360" w:lineRule="auto"/>
        <w:ind w:firstLineChars="200" w:firstLine="480"/>
        <w:rPr>
          <w:rFonts w:asciiTheme="majorEastAsia" w:eastAsiaTheme="majorEastAsia" w:hAnsiTheme="majorEastAsia"/>
          <w:color w:val="000000"/>
          <w:sz w:val="24"/>
        </w:rPr>
      </w:pPr>
      <w:r w:rsidRPr="003D1195">
        <w:rPr>
          <w:rFonts w:asciiTheme="majorEastAsia" w:eastAsiaTheme="majorEastAsia" w:hAnsiTheme="majorEastAsia" w:hint="eastAsia"/>
          <w:color w:val="000000"/>
          <w:sz w:val="24"/>
        </w:rPr>
        <w:t>法学院拥有一批具有丰富教学经验、充满活力的教师队伍，现有教职员工</w:t>
      </w:r>
      <w:r w:rsidRPr="003D1195">
        <w:rPr>
          <w:rFonts w:asciiTheme="majorEastAsia" w:eastAsiaTheme="majorEastAsia" w:hAnsiTheme="majorEastAsia"/>
          <w:color w:val="000000"/>
          <w:sz w:val="24"/>
        </w:rPr>
        <w:t>60</w:t>
      </w:r>
      <w:r w:rsidRPr="003D1195">
        <w:rPr>
          <w:rFonts w:asciiTheme="majorEastAsia" w:eastAsiaTheme="majorEastAsia" w:hAnsiTheme="majorEastAsia" w:hint="eastAsia"/>
          <w:color w:val="000000"/>
          <w:sz w:val="24"/>
        </w:rPr>
        <w:t>余人，其中教授</w:t>
      </w:r>
      <w:r w:rsidRPr="003D1195">
        <w:rPr>
          <w:rFonts w:asciiTheme="majorEastAsia" w:eastAsiaTheme="majorEastAsia" w:hAnsiTheme="majorEastAsia"/>
          <w:color w:val="000000"/>
          <w:sz w:val="24"/>
        </w:rPr>
        <w:t>12</w:t>
      </w:r>
      <w:r w:rsidRPr="003D1195">
        <w:rPr>
          <w:rFonts w:asciiTheme="majorEastAsia" w:eastAsiaTheme="majorEastAsia" w:hAnsiTheme="majorEastAsia" w:hint="eastAsia"/>
          <w:color w:val="000000"/>
          <w:sz w:val="24"/>
        </w:rPr>
        <w:t>人，副教授20人。包括国际宇航科学院社会科学学部正式院士1人，国务院特殊津贴专家1人，教育部新世纪优秀人才3人，北京市教学名师1人，全国十大杰出中青年法学家1人及提名奖获得者1人，国家各专业学会副会长3人，</w:t>
      </w:r>
      <w:r w:rsidRPr="003D1195">
        <w:rPr>
          <w:rFonts w:asciiTheme="majorEastAsia" w:eastAsiaTheme="majorEastAsia" w:hAnsiTheme="majorEastAsia"/>
          <w:color w:val="000000"/>
          <w:sz w:val="24"/>
        </w:rPr>
        <w:t>87.5%的教师具有博士学位</w:t>
      </w:r>
      <w:r w:rsidRPr="003D1195">
        <w:rPr>
          <w:rFonts w:asciiTheme="majorEastAsia" w:eastAsiaTheme="majorEastAsia" w:hAnsiTheme="majorEastAsia" w:hint="eastAsia"/>
          <w:color w:val="000000"/>
          <w:sz w:val="24"/>
        </w:rPr>
        <w:t>，有超过60%的教师具有海外学习</w:t>
      </w:r>
      <w:r w:rsidRPr="003D1195">
        <w:rPr>
          <w:rFonts w:asciiTheme="majorEastAsia" w:eastAsiaTheme="majorEastAsia" w:hAnsiTheme="majorEastAsia" w:hint="eastAsia"/>
          <w:color w:val="000000"/>
          <w:sz w:val="24"/>
        </w:rPr>
        <w:lastRenderedPageBreak/>
        <w:t>或访学的经历。学院还从国内外知名大学法学院、国内司法机构和法律实务部门聘请了客座教授50余人。为了提高教学与科研水平，法学院与中国人民大学法学院等国内知名法学院建立了良好的合作关系。</w:t>
      </w:r>
    </w:p>
    <w:p w:rsidR="003D1195" w:rsidRPr="003D1195" w:rsidRDefault="003D1195" w:rsidP="003D1195">
      <w:pPr>
        <w:spacing w:line="360" w:lineRule="auto"/>
        <w:ind w:firstLineChars="200" w:firstLine="480"/>
        <w:rPr>
          <w:rFonts w:asciiTheme="majorEastAsia" w:eastAsiaTheme="majorEastAsia" w:hAnsiTheme="majorEastAsia"/>
          <w:color w:val="000000"/>
          <w:sz w:val="24"/>
        </w:rPr>
      </w:pPr>
      <w:r w:rsidRPr="003D1195">
        <w:rPr>
          <w:rFonts w:asciiTheme="majorEastAsia" w:eastAsiaTheme="majorEastAsia" w:hAnsiTheme="majorEastAsia" w:hint="eastAsia"/>
          <w:color w:val="000000"/>
          <w:sz w:val="24"/>
        </w:rPr>
        <w:t>法学院坚持“法律+科技”的人才培养特色。学院在夯实法学基础的同时，加强国防科技、人工智能、网络科技与法律的交叉融合，设计了一系列“法律+科技”的特色课程。法学“法律+科技”人才培养模式获得2017年北京市高等教育教学成果奖一等奖。</w:t>
      </w:r>
    </w:p>
    <w:p w:rsidR="003D1195" w:rsidRPr="003D1195" w:rsidRDefault="003D1195" w:rsidP="003D1195">
      <w:pPr>
        <w:spacing w:line="360" w:lineRule="auto"/>
        <w:ind w:firstLineChars="200" w:firstLine="480"/>
        <w:rPr>
          <w:rFonts w:asciiTheme="majorEastAsia" w:eastAsiaTheme="majorEastAsia" w:hAnsiTheme="majorEastAsia"/>
          <w:color w:val="000000"/>
          <w:sz w:val="24"/>
        </w:rPr>
      </w:pPr>
      <w:r w:rsidRPr="003D1195">
        <w:rPr>
          <w:rFonts w:asciiTheme="majorEastAsia" w:eastAsiaTheme="majorEastAsia" w:hAnsiTheme="majorEastAsia" w:hint="eastAsia"/>
          <w:color w:val="000000"/>
          <w:sz w:val="24"/>
        </w:rPr>
        <w:t>法学院坚持以实践教学为核心的协同育人机制。学院获批教育部“法律实践教学基地”项目，通过与北京知识产权法院、海淀区人民法院、海淀区司法局、房山区人民法院、房山区人民检察院、房山区司法局、威海市中级人民法院、黄冈市中级人民法院等20多家机构共建法学实践教学基地，建立联合培养的双导师制，加强对学生的法律实践能力培养。学生多次在北京市大学生模拟法庭竞赛、国际空间法模拟法庭竞赛、知识产权模拟法庭竞赛获得冠军和最佳辩手。</w:t>
      </w:r>
    </w:p>
    <w:p w:rsidR="00697CB0" w:rsidRPr="003D1195" w:rsidRDefault="003D1195" w:rsidP="003D1195">
      <w:pPr>
        <w:spacing w:line="360" w:lineRule="auto"/>
        <w:ind w:firstLineChars="200" w:firstLine="480"/>
        <w:rPr>
          <w:rFonts w:asciiTheme="majorEastAsia" w:eastAsiaTheme="majorEastAsia" w:hAnsiTheme="majorEastAsia" w:cs="宋体"/>
          <w:sz w:val="24"/>
        </w:rPr>
      </w:pPr>
      <w:r w:rsidRPr="003D1195">
        <w:rPr>
          <w:rFonts w:asciiTheme="majorEastAsia" w:eastAsiaTheme="majorEastAsia" w:hAnsiTheme="majorEastAsia" w:cs="宋体" w:hint="eastAsia"/>
          <w:sz w:val="24"/>
        </w:rPr>
        <w:t>法学院强调“法律人才的国际化”，重视国际合作与交流。学院</w:t>
      </w:r>
      <w:r w:rsidR="00697CB0" w:rsidRPr="003D1195">
        <w:rPr>
          <w:rFonts w:asciiTheme="majorEastAsia" w:eastAsiaTheme="majorEastAsia" w:hAnsiTheme="majorEastAsia" w:cs="宋体" w:hint="eastAsia"/>
          <w:sz w:val="24"/>
        </w:rPr>
        <w:t>与美国乔治华盛顿大学、</w:t>
      </w:r>
      <w:r w:rsidR="00697CB0" w:rsidRPr="003D1195">
        <w:rPr>
          <w:rFonts w:asciiTheme="majorEastAsia" w:eastAsiaTheme="majorEastAsia" w:hAnsiTheme="majorEastAsia" w:cs="宋体"/>
          <w:sz w:val="24"/>
        </w:rPr>
        <w:t>芝加哥肯特法学院</w:t>
      </w:r>
      <w:r w:rsidR="00697CB0" w:rsidRPr="003D1195">
        <w:rPr>
          <w:rFonts w:asciiTheme="majorEastAsia" w:eastAsiaTheme="majorEastAsia" w:hAnsiTheme="majorEastAsia" w:cs="宋体" w:hint="eastAsia"/>
          <w:sz w:val="24"/>
        </w:rPr>
        <w:t>、密西西比大学</w:t>
      </w:r>
      <w:r w:rsidR="00697CB0" w:rsidRPr="003D1195">
        <w:rPr>
          <w:rFonts w:asciiTheme="majorEastAsia" w:eastAsiaTheme="majorEastAsia" w:hAnsiTheme="majorEastAsia" w:cs="宋体"/>
          <w:sz w:val="24"/>
        </w:rPr>
        <w:t>、德国科隆大学、</w:t>
      </w:r>
      <w:r w:rsidR="00697CB0" w:rsidRPr="003D1195">
        <w:rPr>
          <w:rFonts w:asciiTheme="majorEastAsia" w:eastAsiaTheme="majorEastAsia" w:hAnsiTheme="majorEastAsia" w:cs="宋体" w:hint="eastAsia"/>
          <w:sz w:val="24"/>
        </w:rPr>
        <w:t>加拿大</w:t>
      </w:r>
      <w:r w:rsidR="00697CB0" w:rsidRPr="003D1195">
        <w:rPr>
          <w:rFonts w:asciiTheme="majorEastAsia" w:eastAsiaTheme="majorEastAsia" w:hAnsiTheme="majorEastAsia" w:cs="宋体"/>
          <w:sz w:val="24"/>
        </w:rPr>
        <w:t>麦吉尔大学、荷兰蒂尔堡大学等</w:t>
      </w:r>
      <w:r w:rsidR="00697CB0" w:rsidRPr="003D1195">
        <w:rPr>
          <w:rFonts w:asciiTheme="majorEastAsia" w:eastAsiaTheme="majorEastAsia" w:hAnsiTheme="majorEastAsia" w:cs="宋体" w:hint="eastAsia"/>
          <w:sz w:val="24"/>
        </w:rPr>
        <w:t>世界知名大学的法学院</w:t>
      </w:r>
      <w:r w:rsidR="00697CB0" w:rsidRPr="003D1195">
        <w:rPr>
          <w:rFonts w:asciiTheme="majorEastAsia" w:eastAsiaTheme="majorEastAsia" w:hAnsiTheme="majorEastAsia" w:cs="宋体"/>
          <w:sz w:val="24"/>
        </w:rPr>
        <w:t>和法学研究机构建立了合作关系</w:t>
      </w:r>
      <w:r w:rsidR="00697CB0" w:rsidRPr="003D1195">
        <w:rPr>
          <w:rFonts w:asciiTheme="majorEastAsia" w:eastAsiaTheme="majorEastAsia" w:hAnsiTheme="majorEastAsia" w:cs="宋体" w:hint="eastAsia"/>
          <w:sz w:val="24"/>
        </w:rPr>
        <w:t>。学院</w:t>
      </w:r>
      <w:r w:rsidR="00697CB0" w:rsidRPr="003D1195">
        <w:rPr>
          <w:rFonts w:asciiTheme="majorEastAsia" w:eastAsiaTheme="majorEastAsia" w:hAnsiTheme="majorEastAsia" w:cs="宋体"/>
          <w:sz w:val="24"/>
        </w:rPr>
        <w:t>和德国科隆大学</w:t>
      </w:r>
      <w:r w:rsidR="00697CB0" w:rsidRPr="003D1195">
        <w:rPr>
          <w:rFonts w:asciiTheme="majorEastAsia" w:eastAsiaTheme="majorEastAsia" w:hAnsiTheme="majorEastAsia" w:cs="宋体" w:hint="eastAsia"/>
          <w:sz w:val="24"/>
        </w:rPr>
        <w:t>航空与空间法</w:t>
      </w:r>
      <w:r w:rsidR="00697CB0" w:rsidRPr="003D1195">
        <w:rPr>
          <w:rFonts w:asciiTheme="majorEastAsia" w:eastAsiaTheme="majorEastAsia" w:hAnsiTheme="majorEastAsia" w:cs="宋体"/>
          <w:sz w:val="24"/>
        </w:rPr>
        <w:t>研究中心</w:t>
      </w:r>
      <w:r w:rsidR="00697CB0" w:rsidRPr="003D1195">
        <w:rPr>
          <w:rFonts w:asciiTheme="majorEastAsia" w:eastAsiaTheme="majorEastAsia" w:hAnsiTheme="majorEastAsia" w:cs="宋体" w:hint="eastAsia"/>
          <w:sz w:val="24"/>
        </w:rPr>
        <w:t>共建</w:t>
      </w:r>
      <w:r w:rsidR="00697CB0" w:rsidRPr="003D1195">
        <w:rPr>
          <w:rFonts w:asciiTheme="majorEastAsia" w:eastAsiaTheme="majorEastAsia" w:hAnsiTheme="majorEastAsia" w:cs="宋体"/>
          <w:sz w:val="24"/>
        </w:rPr>
        <w:t>了空间法</w:t>
      </w:r>
      <w:r w:rsidR="00697CB0" w:rsidRPr="003D1195">
        <w:rPr>
          <w:rFonts w:asciiTheme="majorEastAsia" w:eastAsiaTheme="majorEastAsia" w:hAnsiTheme="majorEastAsia" w:cs="宋体" w:hint="eastAsia"/>
          <w:sz w:val="24"/>
        </w:rPr>
        <w:t>联合</w:t>
      </w:r>
      <w:r w:rsidR="00697CB0" w:rsidRPr="003D1195">
        <w:rPr>
          <w:rFonts w:asciiTheme="majorEastAsia" w:eastAsiaTheme="majorEastAsia" w:hAnsiTheme="majorEastAsia" w:cs="宋体"/>
          <w:sz w:val="24"/>
        </w:rPr>
        <w:t>研究机构，与美国</w:t>
      </w:r>
      <w:r w:rsidR="00697CB0" w:rsidRPr="003D1195">
        <w:rPr>
          <w:rFonts w:asciiTheme="majorEastAsia" w:eastAsiaTheme="majorEastAsia" w:hAnsiTheme="majorEastAsia" w:cs="宋体" w:hint="eastAsia"/>
          <w:sz w:val="24"/>
        </w:rPr>
        <w:t>佛罗里达</w:t>
      </w:r>
      <w:r w:rsidR="00697CB0" w:rsidRPr="003D1195">
        <w:rPr>
          <w:rFonts w:asciiTheme="majorEastAsia" w:eastAsiaTheme="majorEastAsia" w:hAnsiTheme="majorEastAsia" w:cs="宋体"/>
          <w:sz w:val="24"/>
        </w:rPr>
        <w:t>理工大学共建了中美</w:t>
      </w:r>
      <w:r w:rsidR="00697CB0" w:rsidRPr="003D1195">
        <w:rPr>
          <w:rFonts w:asciiTheme="majorEastAsia" w:eastAsiaTheme="majorEastAsia" w:hAnsiTheme="majorEastAsia" w:cs="宋体" w:hint="eastAsia"/>
          <w:sz w:val="24"/>
        </w:rPr>
        <w:t>空间</w:t>
      </w:r>
      <w:r w:rsidR="00697CB0" w:rsidRPr="003D1195">
        <w:rPr>
          <w:rFonts w:asciiTheme="majorEastAsia" w:eastAsiaTheme="majorEastAsia" w:hAnsiTheme="majorEastAsia" w:cs="宋体"/>
          <w:sz w:val="24"/>
        </w:rPr>
        <w:t>政策研究中心。</w:t>
      </w:r>
      <w:r w:rsidR="00697CB0" w:rsidRPr="003D1195">
        <w:rPr>
          <w:rFonts w:asciiTheme="majorEastAsia" w:eastAsiaTheme="majorEastAsia" w:hAnsiTheme="majorEastAsia" w:cs="宋体" w:hint="eastAsia"/>
          <w:sz w:val="24"/>
        </w:rPr>
        <w:t>学院建立了</w:t>
      </w:r>
      <w:r w:rsidR="00697CB0" w:rsidRPr="003D1195">
        <w:rPr>
          <w:rFonts w:asciiTheme="majorEastAsia" w:eastAsiaTheme="majorEastAsia" w:hAnsiTheme="majorEastAsia" w:cs="宋体"/>
          <w:sz w:val="24"/>
        </w:rPr>
        <w:t>全英文</w:t>
      </w:r>
      <w:r w:rsidR="00697CB0" w:rsidRPr="003D1195">
        <w:rPr>
          <w:rFonts w:asciiTheme="majorEastAsia" w:eastAsiaTheme="majorEastAsia" w:hAnsiTheme="majorEastAsia" w:cs="宋体" w:hint="eastAsia"/>
          <w:sz w:val="24"/>
        </w:rPr>
        <w:t>国际法</w:t>
      </w:r>
      <w:r w:rsidR="00697CB0" w:rsidRPr="003D1195">
        <w:rPr>
          <w:rFonts w:asciiTheme="majorEastAsia" w:eastAsiaTheme="majorEastAsia" w:hAnsiTheme="majorEastAsia" w:cs="宋体"/>
          <w:sz w:val="24"/>
        </w:rPr>
        <w:t>专业，</w:t>
      </w:r>
      <w:r w:rsidR="00697CB0" w:rsidRPr="003D1195">
        <w:rPr>
          <w:rFonts w:asciiTheme="majorEastAsia" w:eastAsiaTheme="majorEastAsia" w:hAnsiTheme="majorEastAsia" w:cs="宋体" w:hint="eastAsia"/>
          <w:sz w:val="24"/>
        </w:rPr>
        <w:t>自2015年开始招收留学生，现有来自俄罗斯、乌克兰、立陶宛、尼日利亚、巴基斯坦、越南等十几个国家的学生在学院攻读硕士学位和博士学位。 学院每年都主办一系列高层次国际学术会议，加强国际学术交流，提升学生的国际视野。每年均有师生获得资助出国参加学术交流和国际会议。</w:t>
      </w:r>
    </w:p>
    <w:p w:rsidR="002F52BF" w:rsidRPr="003D1195" w:rsidRDefault="006C2248" w:rsidP="003D1195">
      <w:pPr>
        <w:widowControl/>
        <w:spacing w:line="360" w:lineRule="auto"/>
        <w:ind w:firstLineChars="200" w:firstLine="480"/>
        <w:rPr>
          <w:rFonts w:asciiTheme="majorEastAsia" w:eastAsiaTheme="majorEastAsia" w:hAnsiTheme="majorEastAsia"/>
          <w:sz w:val="24"/>
        </w:rPr>
      </w:pPr>
      <w:r w:rsidRPr="003D1195">
        <w:rPr>
          <w:rFonts w:asciiTheme="majorEastAsia" w:eastAsiaTheme="majorEastAsia" w:hAnsiTheme="majorEastAsia" w:cs="宋体" w:hint="eastAsia"/>
          <w:sz w:val="24"/>
        </w:rPr>
        <w:t>法学院科学研究和教育教学成果显著。近年来，教师主持</w:t>
      </w:r>
      <w:r w:rsidR="00697CB0" w:rsidRPr="003D1195">
        <w:rPr>
          <w:rFonts w:asciiTheme="majorEastAsia" w:eastAsiaTheme="majorEastAsia" w:hAnsiTheme="majorEastAsia" w:cs="宋体" w:hint="eastAsia"/>
          <w:sz w:val="24"/>
        </w:rPr>
        <w:t>国家社科基金、</w:t>
      </w:r>
      <w:r w:rsidR="003D1195" w:rsidRPr="003D1195">
        <w:rPr>
          <w:rFonts w:asciiTheme="majorEastAsia" w:eastAsiaTheme="majorEastAsia" w:hAnsiTheme="majorEastAsia" w:cs="宋体" w:hint="eastAsia"/>
          <w:sz w:val="24"/>
        </w:rPr>
        <w:t>教育部、司法部、中国法学会等国家级、省部级科研项目二十余项</w:t>
      </w:r>
      <w:r w:rsidRPr="003D1195">
        <w:rPr>
          <w:rFonts w:asciiTheme="majorEastAsia" w:eastAsiaTheme="majorEastAsia" w:hAnsiTheme="majorEastAsia" w:cs="宋体" w:hint="eastAsia"/>
          <w:sz w:val="24"/>
        </w:rPr>
        <w:t>；参加国家立法多项，出版学术专著50余部，年均发表具有一定影响力的学术论文100</w:t>
      </w:r>
      <w:r w:rsidR="00697CB0" w:rsidRPr="003D1195">
        <w:rPr>
          <w:rFonts w:asciiTheme="majorEastAsia" w:eastAsiaTheme="majorEastAsia" w:hAnsiTheme="majorEastAsia" w:cs="宋体" w:hint="eastAsia"/>
          <w:sz w:val="24"/>
        </w:rPr>
        <w:t>余篇。“法律+科技</w:t>
      </w:r>
      <w:r w:rsidR="00697CB0" w:rsidRPr="003D1195">
        <w:rPr>
          <w:rFonts w:asciiTheme="majorEastAsia" w:eastAsiaTheme="majorEastAsia" w:hAnsiTheme="majorEastAsia" w:cs="宋体"/>
          <w:sz w:val="24"/>
        </w:rPr>
        <w:t>”</w:t>
      </w:r>
      <w:r w:rsidR="00697CB0" w:rsidRPr="003D1195">
        <w:rPr>
          <w:rFonts w:asciiTheme="majorEastAsia" w:eastAsiaTheme="majorEastAsia" w:hAnsiTheme="majorEastAsia" w:cs="宋体" w:hint="eastAsia"/>
          <w:sz w:val="24"/>
        </w:rPr>
        <w:t>复合型高端法律人才培养模式改革、</w:t>
      </w:r>
      <w:r w:rsidRPr="003D1195">
        <w:rPr>
          <w:rFonts w:asciiTheme="majorEastAsia" w:eastAsiaTheme="majorEastAsia" w:hAnsiTheme="majorEastAsia" w:cs="宋体" w:hint="eastAsia"/>
          <w:sz w:val="24"/>
        </w:rPr>
        <w:t>“法学本科教学目标与教学方法”、“理工类院校复</w:t>
      </w:r>
      <w:r w:rsidR="00697CB0" w:rsidRPr="003D1195">
        <w:rPr>
          <w:rFonts w:asciiTheme="majorEastAsia" w:eastAsiaTheme="majorEastAsia" w:hAnsiTheme="majorEastAsia" w:cs="宋体" w:hint="eastAsia"/>
          <w:sz w:val="24"/>
        </w:rPr>
        <w:t>合型法律人才培养模式”等教改项目荣获省部级高等教育</w:t>
      </w:r>
      <w:r w:rsidRPr="003D1195">
        <w:rPr>
          <w:rFonts w:asciiTheme="majorEastAsia" w:eastAsiaTheme="majorEastAsia" w:hAnsiTheme="majorEastAsia" w:cs="宋体" w:hint="eastAsia"/>
          <w:sz w:val="24"/>
        </w:rPr>
        <w:t>教学成果</w:t>
      </w:r>
      <w:r w:rsidR="003D1195" w:rsidRPr="003D1195">
        <w:rPr>
          <w:rFonts w:asciiTheme="majorEastAsia" w:eastAsiaTheme="majorEastAsia" w:hAnsiTheme="majorEastAsia" w:cs="宋体" w:hint="eastAsia"/>
          <w:sz w:val="24"/>
        </w:rPr>
        <w:t>奖</w:t>
      </w:r>
      <w:r w:rsidRPr="003D1195">
        <w:rPr>
          <w:rFonts w:asciiTheme="majorEastAsia" w:eastAsiaTheme="majorEastAsia" w:hAnsiTheme="majorEastAsia" w:cs="宋体" w:hint="eastAsia"/>
          <w:sz w:val="24"/>
        </w:rPr>
        <w:t>。学生的科技创新和国际国内学科知识竞赛也取得了优异成绩，先后在</w:t>
      </w:r>
      <w:r w:rsidR="00697CB0" w:rsidRPr="003D1195">
        <w:rPr>
          <w:rFonts w:asciiTheme="majorEastAsia" w:eastAsiaTheme="majorEastAsia" w:hAnsiTheme="majorEastAsia" w:cs="宋体" w:hint="eastAsia"/>
          <w:sz w:val="24"/>
        </w:rPr>
        <w:t>“史丹森”国际环境法模拟法庭大赛、</w:t>
      </w:r>
      <w:r w:rsidRPr="003D1195">
        <w:rPr>
          <w:rFonts w:asciiTheme="majorEastAsia" w:eastAsiaTheme="majorEastAsia" w:hAnsiTheme="majorEastAsia" w:cs="宋体" w:hint="eastAsia"/>
          <w:sz w:val="24"/>
        </w:rPr>
        <w:t>“北京市大学生模拟法庭竞赛”、“</w:t>
      </w:r>
      <w:r w:rsidRPr="003D1195">
        <w:rPr>
          <w:rFonts w:asciiTheme="majorEastAsia" w:eastAsiaTheme="majorEastAsia" w:hAnsiTheme="majorEastAsia" w:hint="eastAsia"/>
          <w:sz w:val="24"/>
        </w:rPr>
        <w:t>国家版</w:t>
      </w:r>
      <w:r w:rsidRPr="003D1195">
        <w:rPr>
          <w:rFonts w:asciiTheme="majorEastAsia" w:eastAsiaTheme="majorEastAsia" w:hAnsiTheme="majorEastAsia" w:hint="eastAsia"/>
          <w:sz w:val="24"/>
        </w:rPr>
        <w:lastRenderedPageBreak/>
        <w:t>权局</w:t>
      </w:r>
      <w:r w:rsidRPr="003D1195">
        <w:rPr>
          <w:rFonts w:asciiTheme="majorEastAsia" w:eastAsiaTheme="majorEastAsia" w:hAnsiTheme="majorEastAsia" w:cs="Arial" w:hint="eastAsia"/>
          <w:sz w:val="24"/>
        </w:rPr>
        <w:t>全国大学生版权论文征文赛”、全国“知识产权法英语模拟法庭大赛”、国际刑事法院“国际刑事模拟法庭竞赛”（中文赛区）、“国际空间法模拟法庭竞赛”、“全国大学生挑战杯”、北京理工大学“世纪杯”学生课外作品等比赛连续获得冠军、亚军、季军及第一、二、三名优异成绩。</w:t>
      </w:r>
      <w:r w:rsidRPr="003D1195">
        <w:rPr>
          <w:rFonts w:asciiTheme="majorEastAsia" w:eastAsiaTheme="majorEastAsia" w:hAnsiTheme="majorEastAsia" w:cs="宋体" w:hint="eastAsia"/>
          <w:kern w:val="0"/>
          <w:sz w:val="24"/>
        </w:rPr>
        <w:t>优秀的复合型法律人才为振兴和繁荣我国法学事业做出了贡献。法学院努力进取，力争成为全国特色突出的一流法学院。</w:t>
      </w:r>
    </w:p>
    <w:sectPr w:rsidR="002F52BF" w:rsidRPr="003D1195" w:rsidSect="006238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D4D" w:rsidRDefault="00F74D4D" w:rsidP="00005B9A">
      <w:r>
        <w:separator/>
      </w:r>
    </w:p>
  </w:endnote>
  <w:endnote w:type="continuationSeparator" w:id="0">
    <w:p w:rsidR="00F74D4D" w:rsidRDefault="00F74D4D" w:rsidP="00005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281641"/>
      <w:docPartObj>
        <w:docPartGallery w:val="Page Numbers (Bottom of Page)"/>
        <w:docPartUnique/>
      </w:docPartObj>
    </w:sdtPr>
    <w:sdtContent>
      <w:p w:rsidR="006C2248" w:rsidRDefault="0009715E">
        <w:pPr>
          <w:pStyle w:val="a4"/>
          <w:jc w:val="center"/>
        </w:pPr>
        <w:r>
          <w:fldChar w:fldCharType="begin"/>
        </w:r>
        <w:r w:rsidR="006C2248">
          <w:instrText>PAGE   \* MERGEFORMAT</w:instrText>
        </w:r>
        <w:r>
          <w:fldChar w:fldCharType="separate"/>
        </w:r>
        <w:r w:rsidR="008C3A96" w:rsidRPr="008C3A96">
          <w:rPr>
            <w:noProof/>
            <w:lang w:val="zh-CN"/>
          </w:rPr>
          <w:t>4</w:t>
        </w:r>
        <w:r>
          <w:fldChar w:fldCharType="end"/>
        </w:r>
      </w:p>
    </w:sdtContent>
  </w:sdt>
  <w:p w:rsidR="006C2248" w:rsidRDefault="006C22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D4D" w:rsidRDefault="00F74D4D" w:rsidP="00005B9A">
      <w:r>
        <w:separator/>
      </w:r>
    </w:p>
  </w:footnote>
  <w:footnote w:type="continuationSeparator" w:id="0">
    <w:p w:rsidR="00F74D4D" w:rsidRDefault="00F74D4D" w:rsidP="00005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92EEA"/>
    <w:multiLevelType w:val="multilevel"/>
    <w:tmpl w:val="45A92EEA"/>
    <w:lvl w:ilvl="0">
      <w:start w:val="1"/>
      <w:numFmt w:val="decimal"/>
      <w:lvlText w:val="%1．"/>
      <w:lvlJc w:val="left"/>
      <w:pPr>
        <w:ind w:left="786" w:hanging="360"/>
      </w:pPr>
      <w:rPr>
        <w:rFonts w:hint="default"/>
      </w:rPr>
    </w:lvl>
    <w:lvl w:ilvl="1">
      <w:start w:val="1"/>
      <w:numFmt w:val="lowerLetter"/>
      <w:lvlText w:val="%2)"/>
      <w:lvlJc w:val="left"/>
      <w:pPr>
        <w:ind w:left="1308" w:hanging="420"/>
      </w:pPr>
    </w:lvl>
    <w:lvl w:ilvl="2">
      <w:start w:val="1"/>
      <w:numFmt w:val="lowerRoman"/>
      <w:lvlText w:val="%3."/>
      <w:lvlJc w:val="right"/>
      <w:pPr>
        <w:ind w:left="1728" w:hanging="420"/>
      </w:pPr>
    </w:lvl>
    <w:lvl w:ilvl="3">
      <w:start w:val="1"/>
      <w:numFmt w:val="decimal"/>
      <w:lvlText w:val="%4."/>
      <w:lvlJc w:val="left"/>
      <w:pPr>
        <w:ind w:left="2148" w:hanging="420"/>
      </w:pPr>
    </w:lvl>
    <w:lvl w:ilvl="4">
      <w:start w:val="1"/>
      <w:numFmt w:val="lowerLetter"/>
      <w:lvlText w:val="%5)"/>
      <w:lvlJc w:val="left"/>
      <w:pPr>
        <w:ind w:left="2568" w:hanging="420"/>
      </w:pPr>
    </w:lvl>
    <w:lvl w:ilvl="5">
      <w:start w:val="1"/>
      <w:numFmt w:val="lowerRoman"/>
      <w:lvlText w:val="%6."/>
      <w:lvlJc w:val="right"/>
      <w:pPr>
        <w:ind w:left="2988" w:hanging="420"/>
      </w:pPr>
    </w:lvl>
    <w:lvl w:ilvl="6">
      <w:start w:val="1"/>
      <w:numFmt w:val="decimal"/>
      <w:lvlText w:val="%7."/>
      <w:lvlJc w:val="left"/>
      <w:pPr>
        <w:ind w:left="3408" w:hanging="420"/>
      </w:pPr>
    </w:lvl>
    <w:lvl w:ilvl="7">
      <w:start w:val="1"/>
      <w:numFmt w:val="lowerLetter"/>
      <w:lvlText w:val="%8)"/>
      <w:lvlJc w:val="left"/>
      <w:pPr>
        <w:ind w:left="3828" w:hanging="420"/>
      </w:pPr>
    </w:lvl>
    <w:lvl w:ilvl="8">
      <w:start w:val="1"/>
      <w:numFmt w:val="lowerRoman"/>
      <w:lvlText w:val="%9."/>
      <w:lvlJc w:val="right"/>
      <w:pPr>
        <w:ind w:left="42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FA5"/>
    <w:rsid w:val="00005B9A"/>
    <w:rsid w:val="0009715E"/>
    <w:rsid w:val="000F64DE"/>
    <w:rsid w:val="00100D77"/>
    <w:rsid w:val="001428CA"/>
    <w:rsid w:val="001617CD"/>
    <w:rsid w:val="001E4926"/>
    <w:rsid w:val="00204C49"/>
    <w:rsid w:val="002555CB"/>
    <w:rsid w:val="00266F5C"/>
    <w:rsid w:val="002F29CC"/>
    <w:rsid w:val="002F52BF"/>
    <w:rsid w:val="00333927"/>
    <w:rsid w:val="00336B9A"/>
    <w:rsid w:val="0034228F"/>
    <w:rsid w:val="003D1195"/>
    <w:rsid w:val="004A6F13"/>
    <w:rsid w:val="004F43AE"/>
    <w:rsid w:val="00553085"/>
    <w:rsid w:val="00641B99"/>
    <w:rsid w:val="0069601D"/>
    <w:rsid w:val="00697CB0"/>
    <w:rsid w:val="006C2248"/>
    <w:rsid w:val="00776737"/>
    <w:rsid w:val="007E7FA9"/>
    <w:rsid w:val="008C3A96"/>
    <w:rsid w:val="009B532F"/>
    <w:rsid w:val="009E06D3"/>
    <w:rsid w:val="00BA1A07"/>
    <w:rsid w:val="00BD2257"/>
    <w:rsid w:val="00C90116"/>
    <w:rsid w:val="00CB5FA5"/>
    <w:rsid w:val="00D6351D"/>
    <w:rsid w:val="00D85BE6"/>
    <w:rsid w:val="00E84A5A"/>
    <w:rsid w:val="00EA5AB5"/>
    <w:rsid w:val="00F33A37"/>
    <w:rsid w:val="00F5338F"/>
    <w:rsid w:val="00F72CD5"/>
    <w:rsid w:val="00F74D4D"/>
    <w:rsid w:val="00FA1BCF"/>
    <w:rsid w:val="00FE2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9A"/>
    <w:pPr>
      <w:widowControl w:val="0"/>
      <w:jc w:val="both"/>
    </w:pPr>
    <w:rPr>
      <w:rFonts w:ascii="Times New Roman" w:eastAsia="宋体" w:hAnsi="Times New Roman" w:cs="Times New Roman"/>
      <w:szCs w:val="24"/>
    </w:rPr>
  </w:style>
  <w:style w:type="paragraph" w:styleId="1">
    <w:name w:val="heading 1"/>
    <w:basedOn w:val="a"/>
    <w:next w:val="a"/>
    <w:link w:val="1Char"/>
    <w:qFormat/>
    <w:rsid w:val="006C22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B9A"/>
    <w:rPr>
      <w:sz w:val="18"/>
      <w:szCs w:val="18"/>
    </w:rPr>
  </w:style>
  <w:style w:type="paragraph" w:styleId="a4">
    <w:name w:val="footer"/>
    <w:basedOn w:val="a"/>
    <w:link w:val="Char0"/>
    <w:uiPriority w:val="99"/>
    <w:unhideWhenUsed/>
    <w:rsid w:val="00005B9A"/>
    <w:pPr>
      <w:tabs>
        <w:tab w:val="center" w:pos="4153"/>
        <w:tab w:val="right" w:pos="8306"/>
      </w:tabs>
      <w:snapToGrid w:val="0"/>
      <w:jc w:val="left"/>
    </w:pPr>
    <w:rPr>
      <w:sz w:val="18"/>
      <w:szCs w:val="18"/>
    </w:rPr>
  </w:style>
  <w:style w:type="character" w:customStyle="1" w:styleId="Char0">
    <w:name w:val="页脚 Char"/>
    <w:basedOn w:val="a0"/>
    <w:link w:val="a4"/>
    <w:uiPriority w:val="99"/>
    <w:rsid w:val="00005B9A"/>
    <w:rPr>
      <w:sz w:val="18"/>
      <w:szCs w:val="18"/>
    </w:rPr>
  </w:style>
  <w:style w:type="character" w:customStyle="1" w:styleId="1Char">
    <w:name w:val="标题 1 Char"/>
    <w:basedOn w:val="a0"/>
    <w:link w:val="1"/>
    <w:rsid w:val="006C2248"/>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9A"/>
    <w:pPr>
      <w:widowControl w:val="0"/>
      <w:jc w:val="both"/>
    </w:pPr>
    <w:rPr>
      <w:rFonts w:ascii="Times New Roman" w:eastAsia="宋体" w:hAnsi="Times New Roman" w:cs="Times New Roman"/>
      <w:szCs w:val="24"/>
    </w:rPr>
  </w:style>
  <w:style w:type="paragraph" w:styleId="1">
    <w:name w:val="heading 1"/>
    <w:basedOn w:val="a"/>
    <w:next w:val="a"/>
    <w:link w:val="1Char"/>
    <w:qFormat/>
    <w:rsid w:val="006C22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B9A"/>
    <w:rPr>
      <w:sz w:val="18"/>
      <w:szCs w:val="18"/>
    </w:rPr>
  </w:style>
  <w:style w:type="paragraph" w:styleId="a4">
    <w:name w:val="footer"/>
    <w:basedOn w:val="a"/>
    <w:link w:val="Char0"/>
    <w:uiPriority w:val="99"/>
    <w:unhideWhenUsed/>
    <w:rsid w:val="00005B9A"/>
    <w:pPr>
      <w:tabs>
        <w:tab w:val="center" w:pos="4153"/>
        <w:tab w:val="right" w:pos="8306"/>
      </w:tabs>
      <w:snapToGrid w:val="0"/>
      <w:jc w:val="left"/>
    </w:pPr>
    <w:rPr>
      <w:sz w:val="18"/>
      <w:szCs w:val="18"/>
    </w:rPr>
  </w:style>
  <w:style w:type="character" w:customStyle="1" w:styleId="Char0">
    <w:name w:val="页脚 Char"/>
    <w:basedOn w:val="a0"/>
    <w:link w:val="a4"/>
    <w:uiPriority w:val="99"/>
    <w:rsid w:val="00005B9A"/>
    <w:rPr>
      <w:sz w:val="18"/>
      <w:szCs w:val="18"/>
    </w:rPr>
  </w:style>
  <w:style w:type="character" w:customStyle="1" w:styleId="1Char">
    <w:name w:val="标题 1 Char"/>
    <w:basedOn w:val="a0"/>
    <w:link w:val="1"/>
    <w:rsid w:val="006C2248"/>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415</Words>
  <Characters>2372</Characters>
  <Application>Microsoft Office Word</Application>
  <DocSecurity>0</DocSecurity>
  <Lines>19</Lines>
  <Paragraphs>5</Paragraphs>
  <ScaleCrop>false</ScaleCrop>
  <Company>Hewlett-Packard Company</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于兆波</dc:creator>
  <cp:lastModifiedBy>Windows 用户</cp:lastModifiedBy>
  <cp:revision>2</cp:revision>
  <dcterms:created xsi:type="dcterms:W3CDTF">2019-05-24T09:26:00Z</dcterms:created>
  <dcterms:modified xsi:type="dcterms:W3CDTF">2019-05-24T09:26:00Z</dcterms:modified>
</cp:coreProperties>
</file>