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6" w:rsidRPr="001C6589" w:rsidRDefault="001C6589" w:rsidP="001C6589">
      <w:pPr>
        <w:spacing w:afterLines="100" w:after="312"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1C6589">
        <w:rPr>
          <w:rFonts w:ascii="宋体" w:eastAsia="宋体" w:hAnsi="宋体" w:cs="Arial"/>
          <w:b/>
          <w:kern w:val="0"/>
          <w:sz w:val="24"/>
          <w:szCs w:val="24"/>
        </w:rPr>
        <w:t>201</w:t>
      </w:r>
      <w:r w:rsidR="009C4CDA">
        <w:rPr>
          <w:rFonts w:ascii="宋体" w:eastAsia="宋体" w:hAnsi="宋体" w:cs="Arial" w:hint="eastAsia"/>
          <w:b/>
          <w:kern w:val="0"/>
          <w:sz w:val="24"/>
          <w:szCs w:val="24"/>
        </w:rPr>
        <w:t>9</w:t>
      </w:r>
      <w:r w:rsidRPr="001C6589">
        <w:rPr>
          <w:rFonts w:ascii="宋体" w:eastAsia="宋体" w:hAnsi="宋体" w:cs="Arial"/>
          <w:b/>
          <w:kern w:val="0"/>
          <w:sz w:val="24"/>
          <w:szCs w:val="24"/>
        </w:rPr>
        <w:t>年工商管理双学位招生简介</w:t>
      </w:r>
    </w:p>
    <w:p w:rsidR="001C6589" w:rsidRPr="001C6589" w:rsidRDefault="001C6589" w:rsidP="001C6589">
      <w:pPr>
        <w:widowControl/>
        <w:snapToGrid w:val="0"/>
        <w:spacing w:line="400" w:lineRule="atLeast"/>
        <w:ind w:firstLine="42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北京理工大学工商管理双学士学位专业开设于2004年，面向全校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工、理、文、外、法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各专业本科学生，依托管理与经济学院强大的教师队伍和先进的教学设施，致力于培养“+管理”型高素质复合型人才。经过十几年的发展，积累了丰富的教学经验，取得了良好的教学效果。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一、培养目标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textAlignment w:val="bottom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基于学生深厚的自然科学基础、工程科学技术知识以及人文学科知识背景，培养掌握经济与管理学科基本理论、方法和应用技能，具备解决工商管理领域实际问题的综合素质与能力，拥有国际化视野、创新与挑战精神，适应我国经济建设需要的高素质复合型人才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二、培养方案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本专业学制2年，围绕经济学和管理学的主干学科，系统学习管理学、微观经济学、会计学、市场营销学、国际贸易、运作管理、企业</w:t>
      </w:r>
      <w:r w:rsidR="00733DEE">
        <w:rPr>
          <w:rFonts w:ascii="宋体" w:eastAsia="宋体" w:hAnsi="宋体" w:cs="Arial" w:hint="eastAsia"/>
          <w:kern w:val="0"/>
          <w:sz w:val="24"/>
          <w:szCs w:val="24"/>
        </w:rPr>
        <w:t>经营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决策模拟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、财务管理、公司</w:t>
      </w:r>
      <w:r w:rsidR="00733DE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治理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、人力资源管理、经济法、应用统计学、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创新与</w:t>
      </w:r>
      <w:r w:rsidR="00733DEE">
        <w:rPr>
          <w:rFonts w:ascii="宋体" w:eastAsia="宋体" w:hAnsi="宋体" w:cs="Arial" w:hint="eastAsia"/>
          <w:kern w:val="0"/>
          <w:sz w:val="24"/>
          <w:szCs w:val="24"/>
        </w:rPr>
        <w:t>创业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管理、战略管理、项目管理课程。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学生最低毕业学分应达到</w:t>
      </w:r>
      <w:r w:rsidRPr="001C6589">
        <w:rPr>
          <w:rFonts w:ascii="Arial" w:eastAsia="宋体" w:hAnsi="Arial" w:cs="Arial"/>
          <w:kern w:val="0"/>
          <w:sz w:val="24"/>
          <w:szCs w:val="24"/>
        </w:rPr>
        <w:t>50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学分，其中理论课程</w:t>
      </w:r>
      <w:r w:rsidRPr="001C6589">
        <w:rPr>
          <w:rFonts w:ascii="Arial" w:eastAsia="宋体" w:hAnsi="Arial" w:cs="Arial"/>
          <w:kern w:val="0"/>
          <w:sz w:val="24"/>
          <w:szCs w:val="24"/>
        </w:rPr>
        <w:t>40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学分，实践教学环节</w:t>
      </w:r>
      <w:r w:rsidRPr="001C6589">
        <w:rPr>
          <w:rFonts w:ascii="Arial" w:eastAsia="宋体" w:hAnsi="Arial" w:cs="Arial"/>
          <w:kern w:val="0"/>
          <w:sz w:val="24"/>
          <w:szCs w:val="24"/>
        </w:rPr>
        <w:t>10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学分。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三、毕业要求</w:t>
      </w:r>
    </w:p>
    <w:p w:rsidR="001C6589" w:rsidRPr="001C6589" w:rsidRDefault="001C6589" w:rsidP="001C6589">
      <w:pPr>
        <w:widowControl/>
        <w:spacing w:line="440" w:lineRule="exact"/>
        <w:ind w:firstLine="482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通过学习学生应获得以下几方面的知识和能力：掌握管理学、经济学的基本原理和工商企业管理的基本理论、方法与技能；具有较强的语言与文字表达、人际沟通以及分析和解决企业管理问题的基本能力；熟悉我国企业管理的有关方针、政策和法规以及国际企业管理的惯例与规则；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具有国际视野和创新精神，掌握基本的创新方法和一定的国际交流与合作能力</w:t>
      </w:r>
      <w:r w:rsidRPr="001C658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；了解工商管理学科的理论前沿和发展动态；掌握文献检索、资料查询的基本方法，具有初步的科学研究和实际工作能力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四、学位与就业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本专业授予管理学学士学位。</w:t>
      </w:r>
    </w:p>
    <w:p w:rsidR="001C6589" w:rsidRPr="001C6589" w:rsidRDefault="001C6589" w:rsidP="001C6589">
      <w:pPr>
        <w:widowControl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宋体" w:eastAsia="宋体" w:hAnsi="宋体" w:cs="Arial" w:hint="eastAsia"/>
          <w:kern w:val="0"/>
          <w:sz w:val="24"/>
          <w:szCs w:val="24"/>
        </w:rPr>
        <w:t>毕业生能够在高新技术行业、制造业、服务业中的各类企业</w:t>
      </w:r>
      <w:r w:rsidRPr="001C6589">
        <w:rPr>
          <w:rFonts w:ascii="宋体" w:eastAsia="宋体" w:hAnsi="宋体" w:cs="Tahoma" w:hint="eastAsia"/>
          <w:kern w:val="0"/>
          <w:sz w:val="24"/>
          <w:szCs w:val="24"/>
        </w:rPr>
        <w:t>以及政府管理机构和事业单位，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从事组织战略规划与决策、人力资源管理、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业务运作</w:t>
      </w:r>
      <w:r w:rsidRPr="001C6589">
        <w:rPr>
          <w:rFonts w:ascii="宋体" w:eastAsia="宋体" w:hAnsi="宋体" w:cs="Arial" w:hint="eastAsia"/>
          <w:kern w:val="0"/>
          <w:sz w:val="24"/>
          <w:szCs w:val="24"/>
        </w:rPr>
        <w:t>与创新管理、营销策略的制定与实施、项目与投融资管理等工作。</w:t>
      </w:r>
    </w:p>
    <w:p w:rsidR="001C6589" w:rsidRPr="001C6589" w:rsidRDefault="001C6589" w:rsidP="001C6589">
      <w:pPr>
        <w:widowControl/>
        <w:spacing w:line="400" w:lineRule="exac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五、招生对象和流程</w:t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  <w:r w:rsidRPr="001C6589">
        <w:rPr>
          <w:rFonts w:ascii="宋体" w:eastAsia="宋体" w:hAnsi="宋体" w:cs="Arial" w:hint="eastAsia"/>
          <w:kern w:val="0"/>
          <w:sz w:val="18"/>
          <w:szCs w:val="21"/>
        </w:rPr>
        <w:tab/>
      </w:r>
    </w:p>
    <w:p w:rsidR="001C6589" w:rsidRP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招生对象：招收全校工、理、文、外、法各专业大二学生（管理与经济学院学生除外）。</w:t>
      </w:r>
    </w:p>
    <w:p w:rsid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lastRenderedPageBreak/>
        <w:t>招生流程：每年</w:t>
      </w:r>
      <w:r w:rsidRPr="001C6589">
        <w:rPr>
          <w:rFonts w:ascii="Arial" w:eastAsia="宋体" w:hAnsi="Arial" w:cs="Arial"/>
          <w:kern w:val="0"/>
          <w:sz w:val="24"/>
          <w:szCs w:val="24"/>
        </w:rPr>
        <w:t>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月，同学们在教务处双学位管理网进行网上申请报名。报名结束后由管理与经济学院进行资格审核，并视报名情况决定是否组织面试。</w:t>
      </w:r>
      <w:r w:rsidRPr="001C6589">
        <w:rPr>
          <w:rFonts w:ascii="Arial" w:eastAsia="宋体" w:hAnsi="Arial" w:cs="Arial"/>
          <w:kern w:val="0"/>
          <w:sz w:val="24"/>
          <w:szCs w:val="24"/>
        </w:rPr>
        <w:t>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月底至</w:t>
      </w:r>
      <w:r w:rsidRPr="001C6589">
        <w:rPr>
          <w:rFonts w:ascii="Arial" w:eastAsia="宋体" w:hAnsi="Arial" w:cs="Arial"/>
          <w:kern w:val="0"/>
          <w:sz w:val="24"/>
          <w:szCs w:val="24"/>
        </w:rPr>
        <w:t>7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月初公布录取名单，</w:t>
      </w:r>
      <w:r w:rsidRPr="001C6589">
        <w:rPr>
          <w:rFonts w:ascii="Arial" w:eastAsia="宋体" w:hAnsi="Arial" w:cs="Arial"/>
          <w:kern w:val="0"/>
          <w:sz w:val="24"/>
          <w:szCs w:val="24"/>
        </w:rPr>
        <w:t>9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月开始上课。</w:t>
      </w:r>
    </w:p>
    <w:p w:rsid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>
        <w:rPr>
          <w:rFonts w:ascii="Times New Roman" w:eastAsia="宋体" w:hAnsi="Times New Roman" w:cs="Arial" w:hint="eastAsia"/>
          <w:kern w:val="0"/>
          <w:sz w:val="24"/>
          <w:szCs w:val="24"/>
        </w:rPr>
        <w:t>招生人数：</w:t>
      </w:r>
      <w:r w:rsidR="00DB1222">
        <w:rPr>
          <w:rFonts w:ascii="Times New Roman" w:eastAsia="宋体" w:hAnsi="Times New Roman" w:cs="Arial" w:hint="eastAsia"/>
          <w:kern w:val="0"/>
          <w:sz w:val="24"/>
          <w:szCs w:val="24"/>
        </w:rPr>
        <w:t>实行</w:t>
      </w:r>
      <w:r>
        <w:rPr>
          <w:rFonts w:ascii="Times New Roman" w:eastAsia="宋体" w:hAnsi="Times New Roman" w:cs="Arial" w:hint="eastAsia"/>
          <w:kern w:val="0"/>
          <w:sz w:val="24"/>
          <w:szCs w:val="24"/>
        </w:rPr>
        <w:t>精英培养，</w:t>
      </w:r>
      <w:r w:rsidR="00067E1A">
        <w:rPr>
          <w:rFonts w:ascii="Times New Roman" w:eastAsia="宋体" w:hAnsi="Times New Roman" w:cs="Arial" w:hint="eastAsia"/>
          <w:kern w:val="0"/>
          <w:sz w:val="24"/>
          <w:szCs w:val="24"/>
        </w:rPr>
        <w:t>择优录取</w:t>
      </w:r>
      <w:bookmarkStart w:id="0" w:name="_GoBack"/>
      <w:bookmarkEnd w:id="0"/>
      <w:r>
        <w:rPr>
          <w:rFonts w:ascii="Times New Roman" w:eastAsia="宋体" w:hAnsi="Times New Roman" w:cs="Arial" w:hint="eastAsia"/>
          <w:kern w:val="0"/>
          <w:sz w:val="24"/>
          <w:szCs w:val="24"/>
        </w:rPr>
        <w:t>。</w:t>
      </w:r>
    </w:p>
    <w:p w:rsidR="001C6589" w:rsidRPr="001C6589" w:rsidRDefault="001C6589" w:rsidP="001C6589">
      <w:pPr>
        <w:widowControl/>
        <w:snapToGrid w:val="0"/>
        <w:spacing w:line="400" w:lineRule="exact"/>
        <w:ind w:firstLineChars="200" w:firstLine="480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Times New Roman" w:eastAsia="宋体" w:hAnsi="Times New Roman" w:cs="Arial" w:hint="eastAsia"/>
          <w:kern w:val="0"/>
          <w:sz w:val="24"/>
          <w:szCs w:val="24"/>
        </w:rPr>
        <w:t>上课地点：两年内课程均在中关村校区。</w:t>
      </w:r>
    </w:p>
    <w:p w:rsidR="001C6589" w:rsidRPr="001C6589" w:rsidRDefault="001C6589" w:rsidP="001C6589">
      <w:pPr>
        <w:widowControl/>
        <w:spacing w:line="400" w:lineRule="exac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1C6589">
        <w:rPr>
          <w:rFonts w:ascii="Times New Roman" w:eastAsia="宋体" w:hAnsi="Times New Roman" w:cs="Arial" w:hint="eastAsia"/>
          <w:b/>
          <w:kern w:val="0"/>
          <w:sz w:val="24"/>
          <w:szCs w:val="24"/>
        </w:rPr>
        <w:t>六、咨询联系方式</w:t>
      </w:r>
    </w:p>
    <w:p w:rsidR="001C6589" w:rsidRDefault="001C6589" w:rsidP="00FE4FAE">
      <w:pPr>
        <w:ind w:firstLineChars="200" w:firstLine="480"/>
        <w:rPr>
          <w:rFonts w:ascii="Times New Roman" w:eastAsia="宋体" w:hAnsi="Times New Roman" w:cs="Arial"/>
          <w:kern w:val="0"/>
          <w:sz w:val="24"/>
          <w:szCs w:val="24"/>
        </w:rPr>
      </w:pP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办公地点：主楼</w:t>
      </w:r>
      <w:r w:rsidRPr="001C6589">
        <w:rPr>
          <w:rFonts w:ascii="Arial" w:eastAsia="宋体" w:hAnsi="Arial" w:cs="Arial"/>
          <w:kern w:val="0"/>
          <w:sz w:val="24"/>
          <w:szCs w:val="24"/>
        </w:rPr>
        <w:t>336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，</w:t>
      </w:r>
      <w:r w:rsidRPr="001C6589">
        <w:rPr>
          <w:rFonts w:ascii="Arial" w:eastAsia="宋体" w:hAnsi="Arial" w:cs="Arial"/>
          <w:kern w:val="0"/>
          <w:sz w:val="24"/>
          <w:szCs w:val="24"/>
        </w:rPr>
        <w:tab/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联系电话：</w:t>
      </w:r>
      <w:r w:rsidRPr="001C6589">
        <w:rPr>
          <w:rFonts w:ascii="Arial" w:eastAsia="宋体" w:hAnsi="Arial" w:cs="Arial"/>
          <w:kern w:val="0"/>
          <w:sz w:val="24"/>
          <w:szCs w:val="24"/>
        </w:rPr>
        <w:t>68912071</w:t>
      </w:r>
      <w:r w:rsidRPr="001C6589">
        <w:rPr>
          <w:rFonts w:ascii="Arial" w:eastAsia="宋体" w:hAnsi="Arial" w:cs="Arial"/>
          <w:kern w:val="0"/>
          <w:sz w:val="24"/>
          <w:szCs w:val="24"/>
        </w:rPr>
        <w:tab/>
      </w:r>
      <w:r w:rsidR="009C4CDA">
        <w:rPr>
          <w:rFonts w:ascii="Arial" w:eastAsia="宋体" w:hAnsi="Arial" w:cs="Arial" w:hint="eastAsia"/>
          <w:kern w:val="0"/>
          <w:sz w:val="24"/>
          <w:szCs w:val="24"/>
        </w:rPr>
        <w:t>王</w:t>
      </w:r>
      <w:r w:rsidRPr="001C6589">
        <w:rPr>
          <w:rFonts w:ascii="Times New Roman" w:eastAsia="宋体" w:hAnsi="Times New Roman" w:cs="Arial" w:hint="eastAsia"/>
          <w:kern w:val="0"/>
          <w:sz w:val="24"/>
          <w:szCs w:val="24"/>
        </w:rPr>
        <w:t>老师。</w:t>
      </w:r>
    </w:p>
    <w:p w:rsidR="006671BD" w:rsidRPr="009C4CDA" w:rsidRDefault="006671BD" w:rsidP="001C6589">
      <w:pPr>
        <w:jc w:val="center"/>
        <w:rPr>
          <w:rFonts w:ascii="Times New Roman" w:eastAsia="宋体" w:hAnsi="Times New Roman" w:cs="Arial"/>
          <w:kern w:val="0"/>
          <w:sz w:val="24"/>
          <w:szCs w:val="24"/>
        </w:rPr>
      </w:pPr>
    </w:p>
    <w:sectPr w:rsidR="006671BD" w:rsidRPr="009C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BF" w:rsidRDefault="00A45CBF" w:rsidP="001C6589">
      <w:r>
        <w:separator/>
      </w:r>
    </w:p>
  </w:endnote>
  <w:endnote w:type="continuationSeparator" w:id="0">
    <w:p w:rsidR="00A45CBF" w:rsidRDefault="00A45CBF" w:rsidP="001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BF" w:rsidRDefault="00A45CBF" w:rsidP="001C6589">
      <w:r>
        <w:separator/>
      </w:r>
    </w:p>
  </w:footnote>
  <w:footnote w:type="continuationSeparator" w:id="0">
    <w:p w:rsidR="00A45CBF" w:rsidRDefault="00A45CBF" w:rsidP="001C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67E1A"/>
    <w:rsid w:val="001557BE"/>
    <w:rsid w:val="001C6589"/>
    <w:rsid w:val="004C6268"/>
    <w:rsid w:val="005B29CC"/>
    <w:rsid w:val="006671BD"/>
    <w:rsid w:val="006761EF"/>
    <w:rsid w:val="00733DEE"/>
    <w:rsid w:val="00816C75"/>
    <w:rsid w:val="0095421A"/>
    <w:rsid w:val="009C4CDA"/>
    <w:rsid w:val="00A45CBF"/>
    <w:rsid w:val="00DB1222"/>
    <w:rsid w:val="00DC0A16"/>
    <w:rsid w:val="00DC18A3"/>
    <w:rsid w:val="00F33A9A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7B608-0490-43BB-9BD9-CDC51FE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7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490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2017-08-31T03:06:00Z</dcterms:created>
  <dcterms:modified xsi:type="dcterms:W3CDTF">2019-05-24T07:11:00Z</dcterms:modified>
</cp:coreProperties>
</file>