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96" w:rsidRPr="002F7B96" w:rsidRDefault="002F7B96" w:rsidP="002F7B96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宋体"/>
          <w:sz w:val="36"/>
          <w:szCs w:val="48"/>
        </w:rPr>
      </w:pPr>
    </w:p>
    <w:p w:rsidR="002F7B96" w:rsidRPr="002F7B96" w:rsidRDefault="002F7B96" w:rsidP="002F7B96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宋体"/>
          <w:sz w:val="36"/>
          <w:szCs w:val="52"/>
        </w:rPr>
      </w:pPr>
      <w:r w:rsidRPr="002F7B96">
        <w:rPr>
          <w:rFonts w:ascii="方正小标宋简体" w:eastAsia="方正小标宋简体" w:hAnsi="宋体" w:hint="eastAsia"/>
          <w:sz w:val="36"/>
          <w:szCs w:val="48"/>
        </w:rPr>
        <w:t>第十二届北京市高等学校教学</w:t>
      </w:r>
      <w:proofErr w:type="gramStart"/>
      <w:r w:rsidRPr="002F7B96">
        <w:rPr>
          <w:rFonts w:ascii="方正小标宋简体" w:eastAsia="方正小标宋简体" w:hAnsi="宋体" w:hint="eastAsia"/>
          <w:sz w:val="36"/>
          <w:szCs w:val="48"/>
        </w:rPr>
        <w:t>名师奖</w:t>
      </w:r>
      <w:proofErr w:type="gramEnd"/>
      <w:r w:rsidRPr="002F7B96">
        <w:rPr>
          <w:rFonts w:ascii="方正小标宋简体" w:eastAsia="方正小标宋简体" w:hAnsi="宋体" w:hint="eastAsia"/>
          <w:sz w:val="36"/>
          <w:szCs w:val="52"/>
        </w:rPr>
        <w:t>候选人汇总表</w:t>
      </w:r>
    </w:p>
    <w:p w:rsidR="002F7B96" w:rsidRPr="002F7B96" w:rsidRDefault="00291A2F" w:rsidP="000F289D">
      <w:pPr>
        <w:spacing w:beforeLines="50" w:before="156" w:afterLines="50" w:after="156"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学院</w:t>
      </w:r>
      <w:r w:rsidR="002F7B96" w:rsidRPr="002F7B96">
        <w:rPr>
          <w:rFonts w:ascii="仿宋_GB2312" w:eastAsia="仿宋_GB2312" w:hAnsi="宋体" w:hint="eastAsia"/>
          <w:sz w:val="24"/>
          <w:szCs w:val="24"/>
        </w:rPr>
        <w:t>：（公章）</w:t>
      </w: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0"/>
        <w:gridCol w:w="956"/>
        <w:gridCol w:w="2162"/>
        <w:gridCol w:w="1382"/>
        <w:gridCol w:w="2520"/>
        <w:gridCol w:w="1516"/>
        <w:gridCol w:w="2036"/>
        <w:gridCol w:w="1980"/>
      </w:tblGrid>
      <w:tr w:rsidR="002F7B96" w:rsidRPr="000F289D" w:rsidTr="00007DC7">
        <w:trPr>
          <w:trHeight w:val="1060"/>
        </w:trPr>
        <w:tc>
          <w:tcPr>
            <w:tcW w:w="828" w:type="dxa"/>
            <w:vAlign w:val="center"/>
          </w:tcPr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排序</w:t>
            </w:r>
          </w:p>
        </w:tc>
        <w:tc>
          <w:tcPr>
            <w:tcW w:w="1440" w:type="dxa"/>
            <w:vAlign w:val="center"/>
          </w:tcPr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候选人</w:t>
            </w:r>
          </w:p>
        </w:tc>
        <w:tc>
          <w:tcPr>
            <w:tcW w:w="956" w:type="dxa"/>
            <w:vAlign w:val="center"/>
          </w:tcPr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2162" w:type="dxa"/>
            <w:vAlign w:val="center"/>
          </w:tcPr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专业技术职务</w:t>
            </w:r>
          </w:p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/职业资格证书</w:t>
            </w:r>
          </w:p>
        </w:tc>
        <w:tc>
          <w:tcPr>
            <w:tcW w:w="1382" w:type="dxa"/>
            <w:vAlign w:val="center"/>
          </w:tcPr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2520" w:type="dxa"/>
            <w:vAlign w:val="center"/>
          </w:tcPr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主讲课程</w:t>
            </w:r>
          </w:p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/教学专业领域</w:t>
            </w:r>
          </w:p>
        </w:tc>
        <w:tc>
          <w:tcPr>
            <w:tcW w:w="1516" w:type="dxa"/>
            <w:vAlign w:val="center"/>
          </w:tcPr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主讲课程</w:t>
            </w:r>
          </w:p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2036" w:type="dxa"/>
            <w:vAlign w:val="center"/>
          </w:tcPr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所属学校、院系</w:t>
            </w:r>
          </w:p>
        </w:tc>
        <w:tc>
          <w:tcPr>
            <w:tcW w:w="1980" w:type="dxa"/>
            <w:vAlign w:val="center"/>
          </w:tcPr>
          <w:p w:rsidR="002F7B96" w:rsidRPr="002F7B96" w:rsidRDefault="002F7B96" w:rsidP="002F7B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F7B96">
              <w:rPr>
                <w:rFonts w:ascii="仿宋_GB2312" w:eastAsia="仿宋_GB2312" w:hAnsi="宋体" w:hint="eastAsia"/>
                <w:sz w:val="24"/>
                <w:szCs w:val="24"/>
              </w:rPr>
              <w:t>类别（本科/高职高专/独立设置成人高校）</w:t>
            </w:r>
          </w:p>
        </w:tc>
      </w:tr>
      <w:tr w:rsidR="002F7B96" w:rsidRPr="000F289D" w:rsidTr="00007DC7">
        <w:trPr>
          <w:trHeight w:hRule="exact" w:val="555"/>
        </w:trPr>
        <w:tc>
          <w:tcPr>
            <w:tcW w:w="828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382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2F7B96" w:rsidRPr="000F289D" w:rsidTr="00007DC7">
        <w:trPr>
          <w:trHeight w:hRule="exact" w:val="615"/>
        </w:trPr>
        <w:tc>
          <w:tcPr>
            <w:tcW w:w="828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2F7B96" w:rsidRPr="000F289D" w:rsidTr="00007DC7">
        <w:trPr>
          <w:trHeight w:hRule="exact" w:val="625"/>
        </w:trPr>
        <w:tc>
          <w:tcPr>
            <w:tcW w:w="828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F7B96" w:rsidRPr="002F7B96" w:rsidRDefault="002F7B96" w:rsidP="002F7B96">
            <w:pPr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</w:tbl>
    <w:p w:rsidR="002F7B96" w:rsidRPr="002F7B96" w:rsidRDefault="002F7B96" w:rsidP="002F7B96">
      <w:pPr>
        <w:spacing w:line="340" w:lineRule="exact"/>
        <w:rPr>
          <w:rFonts w:ascii="仿宋_GB2312" w:eastAsia="仿宋_GB2312" w:hAnsi="Times New Roman"/>
          <w:sz w:val="24"/>
          <w:szCs w:val="24"/>
        </w:rPr>
      </w:pPr>
      <w:r w:rsidRPr="002F7B96">
        <w:rPr>
          <w:rFonts w:ascii="仿宋_GB2312" w:eastAsia="仿宋_GB2312" w:hAnsi="Times New Roman" w:hint="eastAsia"/>
          <w:sz w:val="24"/>
          <w:szCs w:val="24"/>
        </w:rPr>
        <w:t>注：1.本表只限申报第十二届市级教学</w:t>
      </w:r>
      <w:proofErr w:type="gramStart"/>
      <w:r w:rsidRPr="002F7B96">
        <w:rPr>
          <w:rFonts w:ascii="仿宋_GB2312" w:eastAsia="仿宋_GB2312" w:hAnsi="Times New Roman" w:hint="eastAsia"/>
          <w:sz w:val="24"/>
          <w:szCs w:val="24"/>
        </w:rPr>
        <w:t>名师奖</w:t>
      </w:r>
      <w:proofErr w:type="gramEnd"/>
      <w:r w:rsidRPr="002F7B96">
        <w:rPr>
          <w:rFonts w:ascii="仿宋_GB2312" w:eastAsia="仿宋_GB2312" w:hAnsi="Times New Roman" w:hint="eastAsia"/>
          <w:sz w:val="24"/>
          <w:szCs w:val="24"/>
        </w:rPr>
        <w:t xml:space="preserve">候选人填写。 </w:t>
      </w:r>
    </w:p>
    <w:p w:rsidR="002F7B96" w:rsidRPr="002F7B96" w:rsidRDefault="002F7B96" w:rsidP="002F7B96">
      <w:pPr>
        <w:spacing w:line="34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2F7B96">
        <w:rPr>
          <w:rFonts w:ascii="仿宋_GB2312" w:eastAsia="仿宋_GB2312" w:hAnsi="Times New Roman" w:hint="eastAsia"/>
          <w:sz w:val="24"/>
          <w:szCs w:val="24"/>
        </w:rPr>
        <w:t>2.普通高校本科教学</w:t>
      </w:r>
      <w:proofErr w:type="gramStart"/>
      <w:r w:rsidRPr="002F7B96">
        <w:rPr>
          <w:rFonts w:ascii="仿宋_GB2312" w:eastAsia="仿宋_GB2312" w:hAnsi="Times New Roman" w:hint="eastAsia"/>
          <w:sz w:val="24"/>
          <w:szCs w:val="24"/>
        </w:rPr>
        <w:t>名师奖</w:t>
      </w:r>
      <w:proofErr w:type="gramEnd"/>
      <w:r w:rsidRPr="002F7B96">
        <w:rPr>
          <w:rFonts w:ascii="仿宋_GB2312" w:eastAsia="仿宋_GB2312" w:hAnsi="Times New Roman" w:hint="eastAsia"/>
          <w:sz w:val="24"/>
          <w:szCs w:val="24"/>
        </w:rPr>
        <w:t>候选人与高职高</w:t>
      </w:r>
      <w:proofErr w:type="gramStart"/>
      <w:r w:rsidRPr="002F7B96">
        <w:rPr>
          <w:rFonts w:ascii="仿宋_GB2312" w:eastAsia="仿宋_GB2312" w:hAnsi="Times New Roman" w:hint="eastAsia"/>
          <w:sz w:val="24"/>
          <w:szCs w:val="24"/>
        </w:rPr>
        <w:t>专教学名师奖</w:t>
      </w:r>
      <w:proofErr w:type="gramEnd"/>
      <w:r w:rsidRPr="002F7B96">
        <w:rPr>
          <w:rFonts w:ascii="仿宋_GB2312" w:eastAsia="仿宋_GB2312" w:hAnsi="Times New Roman" w:hint="eastAsia"/>
          <w:sz w:val="24"/>
          <w:szCs w:val="24"/>
        </w:rPr>
        <w:t>候选人分别排序。</w:t>
      </w:r>
    </w:p>
    <w:p w:rsidR="00A27160" w:rsidRDefault="002F7B96" w:rsidP="00291A2F">
      <w:pPr>
        <w:spacing w:line="340" w:lineRule="exact"/>
        <w:ind w:firstLineChars="200" w:firstLine="480"/>
      </w:pPr>
      <w:r w:rsidRPr="002F7B96">
        <w:rPr>
          <w:rFonts w:ascii="仿宋_GB2312" w:eastAsia="仿宋_GB2312" w:hAnsi="Times New Roman" w:hint="eastAsia"/>
          <w:sz w:val="24"/>
          <w:szCs w:val="24"/>
        </w:rPr>
        <w:t>3.主讲课程所属学科分类为：哲学、经济学、法学、</w:t>
      </w:r>
      <w:r w:rsidR="00291A2F">
        <w:rPr>
          <w:rFonts w:ascii="仿宋_GB2312" w:eastAsia="仿宋_GB2312" w:hAnsi="Times New Roman" w:hint="eastAsia"/>
          <w:sz w:val="24"/>
          <w:szCs w:val="24"/>
        </w:rPr>
        <w:t>教育学、文学、历史学、理学、工学、农学、医学、管理学、艺术学等</w:t>
      </w:r>
    </w:p>
    <w:sectPr w:rsidR="00A27160" w:rsidSect="00007DC7">
      <w:footerReference w:type="even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4A" w:rsidRDefault="00227B4A" w:rsidP="009B148A">
      <w:r>
        <w:separator/>
      </w:r>
    </w:p>
  </w:endnote>
  <w:endnote w:type="continuationSeparator" w:id="0">
    <w:p w:rsidR="00227B4A" w:rsidRDefault="00227B4A" w:rsidP="009B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C7" w:rsidRDefault="009B148A" w:rsidP="00007D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7B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DC7" w:rsidRDefault="00007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4A" w:rsidRDefault="00227B4A" w:rsidP="009B148A">
      <w:r>
        <w:separator/>
      </w:r>
    </w:p>
  </w:footnote>
  <w:footnote w:type="continuationSeparator" w:id="0">
    <w:p w:rsidR="00227B4A" w:rsidRDefault="00227B4A" w:rsidP="009B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B96"/>
    <w:rsid w:val="00007DC7"/>
    <w:rsid w:val="000F289D"/>
    <w:rsid w:val="00227B4A"/>
    <w:rsid w:val="00291A2F"/>
    <w:rsid w:val="002F7B96"/>
    <w:rsid w:val="003C1B3A"/>
    <w:rsid w:val="00557093"/>
    <w:rsid w:val="009B148A"/>
    <w:rsid w:val="00A27160"/>
    <w:rsid w:val="00B0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2014C0-5793-427A-8756-8EADA1C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B96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link w:val="a3"/>
    <w:rsid w:val="002F7B96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2F7B96"/>
  </w:style>
  <w:style w:type="paragraph" w:styleId="a6">
    <w:name w:val="header"/>
    <w:basedOn w:val="a"/>
    <w:link w:val="a7"/>
    <w:uiPriority w:val="99"/>
    <w:unhideWhenUsed/>
    <w:rsid w:val="000F2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0F2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gjc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曾婷</dc:creator>
  <cp:keywords/>
  <cp:lastModifiedBy>杨亚楠</cp:lastModifiedBy>
  <cp:revision>3</cp:revision>
  <dcterms:created xsi:type="dcterms:W3CDTF">2016-05-06T01:59:00Z</dcterms:created>
  <dcterms:modified xsi:type="dcterms:W3CDTF">2016-05-06T02:09:00Z</dcterms:modified>
</cp:coreProperties>
</file>